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FF3B6" w14:textId="2DD6ED6E" w:rsidR="00363D97" w:rsidRPr="00363D97" w:rsidRDefault="00363D97" w:rsidP="00363D97">
      <w:pPr>
        <w:snapToGrid w:val="0"/>
        <w:jc w:val="both"/>
        <w:rPr>
          <w:rFonts w:ascii="Times New Roman" w:hAnsi="Times New Roman" w:cs="Times New Roman"/>
          <w:sz w:val="28"/>
          <w:szCs w:val="28"/>
        </w:rPr>
      </w:pPr>
      <w:r w:rsidRPr="00363D97">
        <w:rPr>
          <w:rFonts w:ascii="Times New Roman" w:hAnsi="Times New Roman" w:cs="Times New Roman"/>
          <w:sz w:val="28"/>
          <w:szCs w:val="28"/>
        </w:rPr>
        <w:t>П</w:t>
      </w:r>
      <w:r w:rsidR="007655DB">
        <w:rPr>
          <w:rFonts w:ascii="Times New Roman" w:hAnsi="Times New Roman" w:cs="Times New Roman"/>
          <w:sz w:val="28"/>
          <w:szCs w:val="28"/>
          <w:lang w:val="kk-KZ"/>
        </w:rPr>
        <w:t xml:space="preserve">рактикалық </w:t>
      </w:r>
      <w:proofErr w:type="gramStart"/>
      <w:r w:rsidR="007655DB">
        <w:rPr>
          <w:rFonts w:ascii="Times New Roman" w:hAnsi="Times New Roman" w:cs="Times New Roman"/>
          <w:sz w:val="28"/>
          <w:szCs w:val="28"/>
          <w:lang w:val="kk-KZ"/>
        </w:rPr>
        <w:t xml:space="preserve">сабақ </w:t>
      </w:r>
      <w:r w:rsidRPr="00363D97">
        <w:rPr>
          <w:rFonts w:ascii="Times New Roman" w:hAnsi="Times New Roman" w:cs="Times New Roman"/>
          <w:sz w:val="28"/>
          <w:szCs w:val="28"/>
          <w:lang w:val="kk-KZ"/>
        </w:rPr>
        <w:t xml:space="preserve"> 12</w:t>
      </w:r>
      <w:proofErr w:type="gramEnd"/>
      <w:r w:rsidR="007655DB">
        <w:rPr>
          <w:rFonts w:ascii="Times New Roman" w:hAnsi="Times New Roman" w:cs="Times New Roman"/>
          <w:sz w:val="28"/>
          <w:szCs w:val="28"/>
          <w:lang w:val="kk-KZ"/>
        </w:rPr>
        <w:t>.</w:t>
      </w:r>
      <w:r w:rsidRPr="00363D97">
        <w:rPr>
          <w:rFonts w:ascii="Times New Roman" w:hAnsi="Times New Roman" w:cs="Times New Roman"/>
          <w:sz w:val="28"/>
          <w:szCs w:val="28"/>
          <w:lang w:val="kk-KZ"/>
        </w:rPr>
        <w:t xml:space="preserve"> Мемлекеттік және жергілікті басқарудың өлшемдері</w:t>
      </w:r>
    </w:p>
    <w:p w14:paraId="5A7E827B" w14:textId="64FC265C" w:rsidR="00C64C3D" w:rsidRPr="00C64C3D" w:rsidRDefault="00C64C3D" w:rsidP="00C64C3D">
      <w:pPr>
        <w:tabs>
          <w:tab w:val="left" w:pos="0"/>
        </w:tabs>
        <w:rPr>
          <w:rFonts w:ascii="Times New Roman" w:hAnsi="Times New Roman" w:cs="Times New Roman"/>
          <w:sz w:val="28"/>
          <w:szCs w:val="28"/>
          <w:lang w:val="kk-KZ"/>
        </w:rPr>
      </w:pPr>
      <w:r w:rsidRPr="00C64C3D">
        <w:rPr>
          <w:rFonts w:ascii="Times New Roman" w:hAnsi="Times New Roman" w:cs="Times New Roman"/>
          <w:sz w:val="28"/>
          <w:szCs w:val="28"/>
          <w:lang w:val="kk-KZ"/>
        </w:rPr>
        <w:t xml:space="preserve">Сабақтың  мақсаты – Студенттерге </w:t>
      </w:r>
      <w:r w:rsidRPr="00C64C3D">
        <w:rPr>
          <w:rFonts w:ascii="Times New Roman" w:eastAsia="Calibri" w:hAnsi="Times New Roman" w:cs="Times New Roman"/>
          <w:sz w:val="28"/>
          <w:szCs w:val="28"/>
          <w:lang w:val="kk-KZ" w:eastAsia="ar-SA"/>
        </w:rPr>
        <w:t>Қазақстан Республикасындағы</w:t>
      </w:r>
      <w:r w:rsidRPr="00C64C3D">
        <w:rPr>
          <w:rFonts w:ascii="Times New Roman" w:hAnsi="Times New Roman" w:cs="Times New Roman"/>
          <w:sz w:val="28"/>
          <w:szCs w:val="28"/>
        </w:rPr>
        <w:t xml:space="preserve"> </w:t>
      </w:r>
      <w:r w:rsidRPr="00C64C3D">
        <w:rPr>
          <w:rFonts w:ascii="Times New Roman" w:eastAsia="Calibri" w:hAnsi="Times New Roman" w:cs="Times New Roman"/>
          <w:sz w:val="28"/>
          <w:szCs w:val="28"/>
          <w:lang w:val="kk-KZ" w:eastAsia="ar-SA"/>
        </w:rPr>
        <w:t xml:space="preserve">мемлекеттік және жергілікті басқару жүйесінің </w:t>
      </w:r>
      <w:r w:rsidRPr="00C64C3D">
        <w:rPr>
          <w:rFonts w:ascii="Times New Roman" w:hAnsi="Times New Roman" w:cs="Times New Roman"/>
          <w:sz w:val="28"/>
          <w:szCs w:val="28"/>
        </w:rPr>
        <w:t xml:space="preserve"> </w:t>
      </w:r>
      <w:r w:rsidRPr="00C64C3D">
        <w:rPr>
          <w:rFonts w:ascii="Times New Roman" w:eastAsia="Calibri" w:hAnsi="Times New Roman" w:cs="Times New Roman"/>
          <w:sz w:val="28"/>
          <w:szCs w:val="28"/>
          <w:lang w:val="kk-KZ" w:eastAsia="ar-SA"/>
        </w:rPr>
        <w:t>өлшемдерін талдау</w:t>
      </w:r>
      <w:r w:rsidRPr="00C64C3D">
        <w:rPr>
          <w:rFonts w:ascii="Times New Roman" w:hAnsi="Times New Roman" w:cs="Times New Roman"/>
          <w:sz w:val="28"/>
          <w:szCs w:val="28"/>
          <w:lang w:val="kk-KZ"/>
        </w:rPr>
        <w:t xml:space="preserve">   жан-жақты кешенді </w:t>
      </w:r>
      <w:r w:rsidR="007655DB">
        <w:rPr>
          <w:rFonts w:ascii="Times New Roman" w:hAnsi="Times New Roman" w:cs="Times New Roman"/>
          <w:bCs/>
          <w:sz w:val="28"/>
          <w:szCs w:val="28"/>
          <w:lang w:val="kk-KZ"/>
        </w:rPr>
        <w:t>пікір алмасу</w:t>
      </w:r>
      <w:r w:rsidR="007655DB">
        <w:rPr>
          <w:rFonts w:ascii="Times New Roman" w:hAnsi="Times New Roman" w:cs="Times New Roman"/>
          <w:sz w:val="28"/>
          <w:szCs w:val="28"/>
          <w:lang w:val="kk-KZ" w:eastAsia="ko-KR"/>
        </w:rPr>
        <w:t xml:space="preserve"> және ой-тұжырымдар жасау</w:t>
      </w:r>
    </w:p>
    <w:p w14:paraId="426083B9" w14:textId="77777777" w:rsidR="00C64C3D" w:rsidRPr="00C64C3D" w:rsidRDefault="00C64C3D" w:rsidP="00C64C3D">
      <w:pPr>
        <w:tabs>
          <w:tab w:val="left" w:pos="1380"/>
        </w:tabs>
        <w:rPr>
          <w:rFonts w:ascii="Times New Roman" w:hAnsi="Times New Roman" w:cs="Times New Roman"/>
          <w:sz w:val="28"/>
          <w:szCs w:val="28"/>
          <w:lang w:val="kk-KZ"/>
        </w:rPr>
      </w:pPr>
      <w:r w:rsidRPr="00C64C3D">
        <w:rPr>
          <w:rFonts w:ascii="Times New Roman" w:hAnsi="Times New Roman" w:cs="Times New Roman"/>
          <w:sz w:val="28"/>
          <w:szCs w:val="28"/>
          <w:lang w:val="kk-KZ"/>
        </w:rPr>
        <w:t>Сұрақтар:</w:t>
      </w:r>
    </w:p>
    <w:p w14:paraId="0BAA1E49" w14:textId="77777777" w:rsidR="00C64C3D" w:rsidRPr="00C64C3D" w:rsidRDefault="00C64C3D" w:rsidP="00C64C3D">
      <w:pPr>
        <w:tabs>
          <w:tab w:val="left" w:pos="1380"/>
        </w:tabs>
        <w:rPr>
          <w:rFonts w:ascii="Times New Roman" w:hAnsi="Times New Roman" w:cs="Times New Roman"/>
          <w:sz w:val="28"/>
          <w:szCs w:val="28"/>
          <w:lang w:val="kk-KZ"/>
        </w:rPr>
      </w:pPr>
      <w:r w:rsidRPr="00C64C3D">
        <w:rPr>
          <w:rFonts w:ascii="Times New Roman" w:hAnsi="Times New Roman" w:cs="Times New Roman"/>
          <w:sz w:val="28"/>
          <w:szCs w:val="28"/>
          <w:lang w:val="kk-KZ"/>
        </w:rPr>
        <w:t>1.</w:t>
      </w:r>
      <w:r w:rsidRPr="00C64C3D">
        <w:rPr>
          <w:rFonts w:ascii="Times New Roman" w:eastAsia="Calibri" w:hAnsi="Times New Roman" w:cs="Times New Roman"/>
          <w:sz w:val="28"/>
          <w:szCs w:val="28"/>
          <w:lang w:val="kk-KZ" w:eastAsia="ar-SA"/>
        </w:rPr>
        <w:t xml:space="preserve"> Қазақстан Республикасындағы</w:t>
      </w:r>
      <w:r w:rsidRPr="00C64C3D">
        <w:rPr>
          <w:rFonts w:ascii="Times New Roman" w:hAnsi="Times New Roman" w:cs="Times New Roman"/>
          <w:sz w:val="28"/>
          <w:szCs w:val="28"/>
          <w:lang w:val="kk-KZ"/>
        </w:rPr>
        <w:t xml:space="preserve"> </w:t>
      </w:r>
      <w:r w:rsidRPr="00C64C3D">
        <w:rPr>
          <w:rFonts w:ascii="Times New Roman" w:eastAsia="Calibri" w:hAnsi="Times New Roman" w:cs="Times New Roman"/>
          <w:sz w:val="28"/>
          <w:szCs w:val="28"/>
          <w:lang w:val="kk-KZ" w:eastAsia="ar-SA"/>
        </w:rPr>
        <w:t xml:space="preserve">мемлекеттік және жергілікті басқару жүйесінің </w:t>
      </w:r>
      <w:r w:rsidRPr="00C64C3D">
        <w:rPr>
          <w:rFonts w:ascii="Times New Roman" w:hAnsi="Times New Roman" w:cs="Times New Roman"/>
          <w:sz w:val="28"/>
          <w:szCs w:val="28"/>
          <w:lang w:val="kk-KZ"/>
        </w:rPr>
        <w:t xml:space="preserve"> </w:t>
      </w:r>
      <w:r w:rsidRPr="00C64C3D">
        <w:rPr>
          <w:rFonts w:ascii="Times New Roman" w:eastAsia="Calibri" w:hAnsi="Times New Roman" w:cs="Times New Roman"/>
          <w:sz w:val="28"/>
          <w:szCs w:val="28"/>
          <w:lang w:val="kk-KZ" w:eastAsia="ar-SA"/>
        </w:rPr>
        <w:t>өлшемдері</w:t>
      </w:r>
    </w:p>
    <w:p w14:paraId="18589457" w14:textId="77777777" w:rsidR="00C64C3D" w:rsidRPr="00C64C3D" w:rsidRDefault="00C64C3D" w:rsidP="00C64C3D">
      <w:pPr>
        <w:tabs>
          <w:tab w:val="left" w:pos="1380"/>
        </w:tabs>
        <w:rPr>
          <w:rFonts w:ascii="Times New Roman" w:hAnsi="Times New Roman" w:cs="Times New Roman"/>
          <w:sz w:val="28"/>
          <w:szCs w:val="28"/>
          <w:lang w:val="kk-KZ"/>
        </w:rPr>
      </w:pPr>
      <w:r w:rsidRPr="00C64C3D">
        <w:rPr>
          <w:rFonts w:ascii="Times New Roman" w:hAnsi="Times New Roman" w:cs="Times New Roman"/>
          <w:sz w:val="28"/>
          <w:szCs w:val="28"/>
          <w:lang w:val="kk-KZ"/>
        </w:rPr>
        <w:t>2.</w:t>
      </w:r>
      <w:r w:rsidRPr="00C64C3D">
        <w:rPr>
          <w:rFonts w:ascii="Times New Roman" w:eastAsia="Calibri" w:hAnsi="Times New Roman" w:cs="Times New Roman"/>
          <w:sz w:val="28"/>
          <w:szCs w:val="28"/>
          <w:lang w:val="kk-KZ" w:eastAsia="ar-SA"/>
        </w:rPr>
        <w:t xml:space="preserve"> Мемлекеттік және жергілікті басқару жүйесінің </w:t>
      </w:r>
      <w:r w:rsidRPr="00C64C3D">
        <w:rPr>
          <w:rFonts w:ascii="Times New Roman" w:hAnsi="Times New Roman" w:cs="Times New Roman"/>
          <w:sz w:val="28"/>
          <w:szCs w:val="28"/>
          <w:lang w:val="kk-KZ"/>
        </w:rPr>
        <w:t xml:space="preserve"> </w:t>
      </w:r>
      <w:r w:rsidRPr="00C64C3D">
        <w:rPr>
          <w:rFonts w:ascii="Times New Roman" w:eastAsia="Calibri" w:hAnsi="Times New Roman" w:cs="Times New Roman"/>
          <w:sz w:val="28"/>
          <w:szCs w:val="28"/>
          <w:lang w:val="kk-KZ" w:eastAsia="ar-SA"/>
        </w:rPr>
        <w:t>өлшемдерін талдау</w:t>
      </w:r>
    </w:p>
    <w:p w14:paraId="193F7B77" w14:textId="77777777" w:rsidR="00C64C3D" w:rsidRDefault="00C64C3D" w:rsidP="00C64C3D">
      <w:pPr>
        <w:tabs>
          <w:tab w:val="left" w:pos="1380"/>
        </w:tabs>
        <w:rPr>
          <w:lang w:val="kk-KZ"/>
        </w:rPr>
      </w:pPr>
    </w:p>
    <w:p w14:paraId="33703E00" w14:textId="77777777" w:rsidR="00C64C3D" w:rsidRPr="0019485C" w:rsidRDefault="00C64C3D" w:rsidP="00C64C3D">
      <w:pPr>
        <w:rPr>
          <w:rFonts w:cs="Times New Roman"/>
          <w:szCs w:val="28"/>
          <w:lang w:val="kk-KZ"/>
        </w:rPr>
      </w:pPr>
      <w:r w:rsidRPr="0019485C">
        <w:rPr>
          <w:rFonts w:cs="Times New Roman"/>
          <w:color w:val="333333"/>
          <w:szCs w:val="28"/>
          <w:shd w:val="clear" w:color="auto" w:fill="FFFFFF"/>
          <w:lang w:val="kk-KZ"/>
        </w:rPr>
        <w:t>Мемлекеттік органдар қызметінің тиімділігін бағалау мемлекеттік органдар қызметінің мынадай бағыттары бойынша жүзеге асырылады:</w:t>
      </w:r>
      <w:r w:rsidRPr="0019485C">
        <w:rPr>
          <w:rFonts w:cs="Times New Roman"/>
          <w:color w:val="333333"/>
          <w:szCs w:val="28"/>
          <w:lang w:val="kk-KZ"/>
        </w:rPr>
        <w:br/>
      </w:r>
      <w:r w:rsidRPr="0019485C">
        <w:rPr>
          <w:rFonts w:cs="Times New Roman"/>
          <w:color w:val="333333"/>
          <w:szCs w:val="28"/>
          <w:shd w:val="clear" w:color="auto" w:fill="FFFFFF"/>
          <w:lang w:val="kk-KZ"/>
        </w:rPr>
        <w:t>      1) жетекшілік ететін саладағы/аядағы/өңірдегі стратегиялық мақсаттар мен міндеттерге қол жеткізу;</w:t>
      </w:r>
      <w:r w:rsidRPr="0019485C">
        <w:rPr>
          <w:rFonts w:cs="Times New Roman"/>
          <w:color w:val="333333"/>
          <w:szCs w:val="28"/>
          <w:lang w:val="kk-KZ"/>
        </w:rPr>
        <w:br/>
      </w:r>
      <w:r w:rsidRPr="0019485C">
        <w:rPr>
          <w:rFonts w:cs="Times New Roman"/>
          <w:color w:val="333333"/>
          <w:szCs w:val="28"/>
          <w:shd w:val="clear" w:color="auto" w:fill="FFFFFF"/>
          <w:lang w:val="kk-KZ"/>
        </w:rPr>
        <w:t>      2) Қазақстан Республикасы Президентінің, Қазақстан Республикасы Президенті Әкімшілігінің, Қазақстан Республикасы Үкіметінің, Қазақстан Республикасы Премьер-Министрінің, оның орынбасарларының, Қазақстан Республикасы Премьер-Министрінің Кеңсесі Басшысының актілері мен тапсырмаларын орындау;</w:t>
      </w:r>
      <w:r w:rsidRPr="0019485C">
        <w:rPr>
          <w:rFonts w:cs="Times New Roman"/>
          <w:color w:val="333333"/>
          <w:szCs w:val="28"/>
          <w:lang w:val="kk-KZ"/>
        </w:rPr>
        <w:br/>
      </w:r>
      <w:r w:rsidRPr="0019485C">
        <w:rPr>
          <w:rFonts w:cs="Times New Roman"/>
          <w:color w:val="333333"/>
          <w:szCs w:val="28"/>
          <w:shd w:val="clear" w:color="auto" w:fill="FFFFFF"/>
          <w:lang w:val="kk-KZ"/>
        </w:rPr>
        <w:t>      3) бюджеттік бағдарламаларды бюджетті атқару кезінде іске асыру;</w:t>
      </w:r>
      <w:r w:rsidRPr="0019485C">
        <w:rPr>
          <w:rFonts w:cs="Times New Roman"/>
          <w:color w:val="333333"/>
          <w:szCs w:val="28"/>
          <w:lang w:val="kk-KZ"/>
        </w:rPr>
        <w:br/>
      </w:r>
      <w:r w:rsidRPr="0019485C">
        <w:rPr>
          <w:rFonts w:cs="Times New Roman"/>
          <w:color w:val="333333"/>
          <w:szCs w:val="28"/>
          <w:shd w:val="clear" w:color="auto" w:fill="FFFFFF"/>
          <w:lang w:val="kk-KZ"/>
        </w:rPr>
        <w:t>      4) мемлекеттік қызметтер көрсету;</w:t>
      </w:r>
      <w:r w:rsidRPr="0019485C">
        <w:rPr>
          <w:rFonts w:cs="Times New Roman"/>
          <w:color w:val="333333"/>
          <w:szCs w:val="28"/>
          <w:lang w:val="kk-KZ"/>
        </w:rPr>
        <w:br/>
      </w:r>
      <w:r w:rsidRPr="0019485C">
        <w:rPr>
          <w:rFonts w:cs="Times New Roman"/>
          <w:color w:val="333333"/>
          <w:szCs w:val="28"/>
          <w:shd w:val="clear" w:color="auto" w:fill="FFFFFF"/>
          <w:lang w:val="kk-KZ"/>
        </w:rPr>
        <w:t>      5) мемлекеттік органның персоналын басқару;</w:t>
      </w:r>
      <w:r w:rsidRPr="0019485C">
        <w:rPr>
          <w:rFonts w:cs="Times New Roman"/>
          <w:color w:val="333333"/>
          <w:szCs w:val="28"/>
          <w:lang w:val="kk-KZ"/>
        </w:rPr>
        <w:br/>
      </w:r>
      <w:r w:rsidRPr="0019485C">
        <w:rPr>
          <w:rFonts w:cs="Times New Roman"/>
          <w:color w:val="333333"/>
          <w:szCs w:val="28"/>
          <w:shd w:val="clear" w:color="auto" w:fill="FFFFFF"/>
          <w:lang w:val="kk-KZ"/>
        </w:rPr>
        <w:t>      6) ақпараттық технологияларды қолдану.</w:t>
      </w:r>
      <w:r w:rsidRPr="0019485C">
        <w:rPr>
          <w:rFonts w:cs="Times New Roman"/>
          <w:color w:val="333333"/>
          <w:szCs w:val="28"/>
          <w:lang w:val="kk-KZ"/>
        </w:rPr>
        <w:br/>
      </w:r>
      <w:r w:rsidRPr="0019485C">
        <w:rPr>
          <w:rFonts w:cs="Times New Roman"/>
          <w:color w:val="333333"/>
          <w:szCs w:val="28"/>
          <w:shd w:val="clear" w:color="auto" w:fill="FFFFFF"/>
          <w:lang w:val="kk-KZ"/>
        </w:rPr>
        <w:t>Тиімділік көрсеткіштері мынадай талаптарға сәйкес келуі тиіс:</w:t>
      </w:r>
      <w:r w:rsidRPr="0019485C">
        <w:rPr>
          <w:rFonts w:cs="Times New Roman"/>
          <w:color w:val="333333"/>
          <w:szCs w:val="28"/>
          <w:lang w:val="kk-KZ"/>
        </w:rPr>
        <w:br/>
      </w:r>
      <w:r w:rsidRPr="0019485C">
        <w:rPr>
          <w:rFonts w:cs="Times New Roman"/>
          <w:color w:val="333333"/>
          <w:szCs w:val="28"/>
          <w:shd w:val="clear" w:color="auto" w:fill="FFFFFF"/>
          <w:lang w:val="kk-KZ"/>
        </w:rPr>
        <w:t>     </w:t>
      </w:r>
      <w:r>
        <w:rPr>
          <w:rFonts w:cs="Times New Roman"/>
          <w:color w:val="333333"/>
          <w:szCs w:val="28"/>
          <w:shd w:val="clear" w:color="auto" w:fill="FFFFFF"/>
          <w:lang w:val="kk-KZ"/>
        </w:rPr>
        <w:t>-</w:t>
      </w:r>
      <w:r w:rsidRPr="0019485C">
        <w:rPr>
          <w:rFonts w:cs="Times New Roman"/>
          <w:color w:val="333333"/>
          <w:szCs w:val="28"/>
          <w:shd w:val="clear" w:color="auto" w:fill="FFFFFF"/>
          <w:lang w:val="kk-KZ"/>
        </w:rPr>
        <w:t xml:space="preserve"> объективтілік: функциялардың жалаң түрде орындалуы есептіліктің жақсаруына және істің нақты жағдайын нашарлатуға алып келетін жағдайда көрсеткіштер мемлекеттік органның қызметін бұрмалауға алып келмеуі тиіс;</w:t>
      </w:r>
      <w:r w:rsidRPr="0019485C">
        <w:rPr>
          <w:rFonts w:cs="Times New Roman"/>
          <w:color w:val="333333"/>
          <w:szCs w:val="28"/>
          <w:lang w:val="kk-KZ"/>
        </w:rPr>
        <w:br/>
      </w:r>
      <w:r w:rsidRPr="0019485C">
        <w:rPr>
          <w:rFonts w:cs="Times New Roman"/>
          <w:color w:val="333333"/>
          <w:szCs w:val="28"/>
          <w:shd w:val="clear" w:color="auto" w:fill="FFFFFF"/>
          <w:lang w:val="kk-KZ"/>
        </w:rPr>
        <w:t>     </w:t>
      </w:r>
      <w:r>
        <w:rPr>
          <w:rFonts w:cs="Times New Roman"/>
          <w:color w:val="333333"/>
          <w:szCs w:val="28"/>
          <w:shd w:val="clear" w:color="auto" w:fill="FFFFFF"/>
          <w:lang w:val="kk-KZ"/>
        </w:rPr>
        <w:t>-</w:t>
      </w:r>
      <w:r w:rsidRPr="0019485C">
        <w:rPr>
          <w:rFonts w:cs="Times New Roman"/>
          <w:color w:val="333333"/>
          <w:szCs w:val="28"/>
          <w:shd w:val="clear" w:color="auto" w:fill="FFFFFF"/>
          <w:lang w:val="kk-KZ"/>
        </w:rPr>
        <w:t xml:space="preserve"> анықтық: бастапқы ақпаратты жинау және өңдеу тәсілі қажет болған жағдайда алынған деректердің дәлдігін тексеру мүмкіндігіне жол беруі тиіс;</w:t>
      </w:r>
      <w:r w:rsidRPr="0019485C">
        <w:rPr>
          <w:rFonts w:cs="Times New Roman"/>
          <w:color w:val="333333"/>
          <w:szCs w:val="28"/>
          <w:lang w:val="kk-KZ"/>
        </w:rPr>
        <w:br/>
      </w:r>
      <w:r w:rsidRPr="0019485C">
        <w:rPr>
          <w:rFonts w:cs="Times New Roman"/>
          <w:color w:val="333333"/>
          <w:szCs w:val="28"/>
          <w:shd w:val="clear" w:color="auto" w:fill="FFFFFF"/>
          <w:lang w:val="kk-KZ"/>
        </w:rPr>
        <w:t xml:space="preserve">      </w:t>
      </w:r>
      <w:r>
        <w:rPr>
          <w:rFonts w:cs="Times New Roman"/>
          <w:color w:val="333333"/>
          <w:szCs w:val="28"/>
          <w:shd w:val="clear" w:color="auto" w:fill="FFFFFF"/>
          <w:lang w:val="kk-KZ"/>
        </w:rPr>
        <w:t xml:space="preserve">- </w:t>
      </w:r>
      <w:r w:rsidRPr="0019485C">
        <w:rPr>
          <w:rFonts w:cs="Times New Roman"/>
          <w:color w:val="333333"/>
          <w:szCs w:val="28"/>
          <w:shd w:val="clear" w:color="auto" w:fill="FFFFFF"/>
          <w:lang w:val="kk-KZ"/>
        </w:rPr>
        <w:t>ашықтық: артық ауыр көрсеткіштерге жол бермеу, көрсеткішті айқындау бағалаушы да және бағаланушы да мемлекеттік органның оны бірдей түсіндіруін қамтамасыз етуі тиіс;</w:t>
      </w:r>
      <w:r w:rsidRPr="0019485C">
        <w:rPr>
          <w:rFonts w:cs="Times New Roman"/>
          <w:color w:val="333333"/>
          <w:szCs w:val="28"/>
          <w:lang w:val="kk-KZ"/>
        </w:rPr>
        <w:br/>
      </w:r>
      <w:r w:rsidRPr="0019485C">
        <w:rPr>
          <w:rFonts w:cs="Times New Roman"/>
          <w:color w:val="333333"/>
          <w:szCs w:val="28"/>
          <w:shd w:val="clear" w:color="auto" w:fill="FFFFFF"/>
          <w:lang w:val="kk-KZ"/>
        </w:rPr>
        <w:t>     </w:t>
      </w:r>
      <w:r>
        <w:rPr>
          <w:rFonts w:cs="Times New Roman"/>
          <w:color w:val="333333"/>
          <w:szCs w:val="28"/>
          <w:shd w:val="clear" w:color="auto" w:fill="FFFFFF"/>
          <w:lang w:val="kk-KZ"/>
        </w:rPr>
        <w:t>-</w:t>
      </w:r>
      <w:r w:rsidRPr="0019485C">
        <w:rPr>
          <w:rFonts w:cs="Times New Roman"/>
          <w:color w:val="333333"/>
          <w:szCs w:val="28"/>
          <w:shd w:val="clear" w:color="auto" w:fill="FFFFFF"/>
          <w:lang w:val="kk-KZ"/>
        </w:rPr>
        <w:t xml:space="preserve"> үнемділік: қажетті деректерді алу мүмкіндігінше ең аз шығындармен жүргізілуі тиіс, қолданылатын көрсеткіштер жоғары деңгейде ақпарат жинаудың қолданыстағы жүйелеріне негізделуі тиіс;</w:t>
      </w:r>
      <w:r w:rsidRPr="0019485C">
        <w:rPr>
          <w:rFonts w:cs="Times New Roman"/>
          <w:color w:val="333333"/>
          <w:szCs w:val="28"/>
          <w:lang w:val="kk-KZ"/>
        </w:rPr>
        <w:br/>
      </w:r>
      <w:r w:rsidRPr="0019485C">
        <w:rPr>
          <w:rFonts w:cs="Times New Roman"/>
          <w:color w:val="333333"/>
          <w:szCs w:val="28"/>
          <w:shd w:val="clear" w:color="auto" w:fill="FFFFFF"/>
          <w:lang w:val="kk-KZ"/>
        </w:rPr>
        <w:t xml:space="preserve">      </w:t>
      </w:r>
      <w:r>
        <w:rPr>
          <w:rFonts w:cs="Times New Roman"/>
          <w:color w:val="333333"/>
          <w:szCs w:val="28"/>
          <w:shd w:val="clear" w:color="auto" w:fill="FFFFFF"/>
          <w:lang w:val="kk-KZ"/>
        </w:rPr>
        <w:t xml:space="preserve">- </w:t>
      </w:r>
      <w:r w:rsidRPr="0019485C">
        <w:rPr>
          <w:rFonts w:cs="Times New Roman"/>
          <w:color w:val="333333"/>
          <w:szCs w:val="28"/>
          <w:shd w:val="clear" w:color="auto" w:fill="FFFFFF"/>
          <w:lang w:val="kk-KZ"/>
        </w:rPr>
        <w:t>салыстырмалылық: көрсеткіштерді таңдау деректерді үзіліссіз жинақтау және олардың жекелеген кезеңдегі салыстырмалылығын және ұқсас (сабақтас) міндеттерді шешуде прогресті бағалау үшін пайдаланылатын көрсеткіштермен, сондай-ақ халықаралық практикада қолданылатын көрсеткіштермен бірге қамтамасыз ету қажеттігіне негізделіп жүзеге асырған жөн;</w:t>
      </w:r>
      <w:r w:rsidRPr="0019485C">
        <w:rPr>
          <w:rFonts w:cs="Times New Roman"/>
          <w:color w:val="333333"/>
          <w:szCs w:val="28"/>
          <w:lang w:val="kk-KZ"/>
        </w:rPr>
        <w:br/>
      </w:r>
      <w:r w:rsidRPr="0019485C">
        <w:rPr>
          <w:rFonts w:cs="Times New Roman"/>
          <w:color w:val="333333"/>
          <w:szCs w:val="28"/>
          <w:shd w:val="clear" w:color="auto" w:fill="FFFFFF"/>
          <w:lang w:val="kk-KZ"/>
        </w:rPr>
        <w:t>     </w:t>
      </w:r>
      <w:r>
        <w:rPr>
          <w:rFonts w:cs="Times New Roman"/>
          <w:color w:val="333333"/>
          <w:szCs w:val="28"/>
          <w:shd w:val="clear" w:color="auto" w:fill="FFFFFF"/>
          <w:lang w:val="kk-KZ"/>
        </w:rPr>
        <w:t>-</w:t>
      </w:r>
      <w:r w:rsidRPr="0019485C">
        <w:rPr>
          <w:rFonts w:cs="Times New Roman"/>
          <w:color w:val="333333"/>
          <w:szCs w:val="28"/>
          <w:shd w:val="clear" w:color="auto" w:fill="FFFFFF"/>
          <w:lang w:val="kk-KZ"/>
        </w:rPr>
        <w:t xml:space="preserve"> толықтығы: көрсеткіштер мемлекеттік органның барлық қызметін сипаттауы тиіс, жекелеген функциялардың мәнін бұрмалауға алып келмеуі тиіс.</w:t>
      </w:r>
      <w:r w:rsidRPr="0019485C">
        <w:rPr>
          <w:rFonts w:cs="Times New Roman"/>
          <w:color w:val="333333"/>
          <w:szCs w:val="28"/>
          <w:lang w:val="kk-KZ"/>
        </w:rPr>
        <w:br/>
      </w:r>
      <w:r w:rsidRPr="0019485C">
        <w:rPr>
          <w:rFonts w:cs="Times New Roman"/>
          <w:color w:val="333333"/>
          <w:szCs w:val="28"/>
          <w:shd w:val="clear" w:color="auto" w:fill="FFFFFF"/>
          <w:lang w:val="kk-KZ"/>
        </w:rPr>
        <w:t>      Тиімділік көрсеткіштері ретінде түрлі халықаралық салыстыруларда қолданылатын көрсеткіштер пайдаланылуы мүмкін.</w:t>
      </w:r>
    </w:p>
    <w:p w14:paraId="7407618F" w14:textId="77777777" w:rsidR="00C64C3D" w:rsidRPr="006B0E36" w:rsidRDefault="00C64C3D" w:rsidP="00C64C3D">
      <w:pPr>
        <w:pStyle w:val="3"/>
        <w:shd w:val="clear" w:color="auto" w:fill="FFFFFF"/>
        <w:spacing w:before="300" w:after="150"/>
        <w:rPr>
          <w:rFonts w:ascii="Times New Roman" w:eastAsia="Times New Roman" w:hAnsi="Times New Roman" w:cs="Times New Roman"/>
          <w:color w:val="333333"/>
          <w:sz w:val="28"/>
          <w:szCs w:val="28"/>
          <w:lang w:val="kk-KZ" w:eastAsia="ru-RU"/>
        </w:rPr>
      </w:pPr>
      <w:r>
        <w:rPr>
          <w:lang w:val="kk-KZ"/>
        </w:rPr>
        <w:lastRenderedPageBreak/>
        <w:tab/>
      </w:r>
      <w:r w:rsidRPr="006B0E36">
        <w:rPr>
          <w:rFonts w:ascii="Times New Roman" w:eastAsia="Times New Roman" w:hAnsi="Times New Roman" w:cs="Times New Roman"/>
          <w:color w:val="333333"/>
          <w:sz w:val="28"/>
          <w:szCs w:val="28"/>
          <w:lang w:val="kk-KZ" w:eastAsia="ru-RU"/>
        </w:rPr>
        <w:t>Мемлекеттік органдар қызметінің тиімділігіне бағалау</w:t>
      </w:r>
      <w:r w:rsidRPr="006B0E36">
        <w:rPr>
          <w:rFonts w:ascii="Times New Roman" w:eastAsia="Times New Roman" w:hAnsi="Times New Roman" w:cs="Times New Roman"/>
          <w:color w:val="333333"/>
          <w:sz w:val="28"/>
          <w:szCs w:val="28"/>
          <w:lang w:val="kk-KZ" w:eastAsia="ru-RU"/>
        </w:rPr>
        <w:br/>
        <w:t>жүргізу тәртібі</w:t>
      </w:r>
    </w:p>
    <w:p w14:paraId="5A36A9CD" w14:textId="77777777" w:rsidR="00C64C3D" w:rsidRDefault="00C64C3D" w:rsidP="00C64C3D">
      <w:pPr>
        <w:shd w:val="clear" w:color="auto" w:fill="FFFFFF"/>
        <w:spacing w:after="150"/>
        <w:rPr>
          <w:lang w:val="kk-KZ"/>
        </w:rPr>
      </w:pPr>
      <w:r w:rsidRPr="006B0E36">
        <w:rPr>
          <w:rFonts w:eastAsia="Times New Roman" w:cs="Times New Roman"/>
          <w:color w:val="333333"/>
          <w:szCs w:val="28"/>
          <w:lang w:val="kk-KZ"/>
        </w:rPr>
        <w:t>       Тиісті бағыт бойынша мемлекеттік орган қызметінің тиімділігін бағалауға жауапты мемлекеттік органдар мемлекеттік органдар қызметінің тиімділігін бағалау нәтижелері туралы өз қорытындыларын бағалау жүргізу кестесіне сәйкес мемлекеттік жоспарлау жөніндегі уәкілетті органға ұсынады.</w:t>
      </w:r>
      <w:r w:rsidRPr="006B0E36">
        <w:rPr>
          <w:rFonts w:eastAsia="Times New Roman" w:cs="Times New Roman"/>
          <w:color w:val="333333"/>
          <w:szCs w:val="28"/>
          <w:lang w:val="kk-KZ"/>
        </w:rPr>
        <w:br/>
        <w:t>       Тиісті бағыттар бойынша мемлекеттік органдар қызметінің тиімділігін бағалау нәтижелері туралы қорытынды мынадай құрамдауыштарды:</w:t>
      </w:r>
      <w:r w:rsidRPr="006B0E36">
        <w:rPr>
          <w:rFonts w:eastAsia="Times New Roman" w:cs="Times New Roman"/>
          <w:color w:val="333333"/>
          <w:szCs w:val="28"/>
          <w:lang w:val="kk-KZ"/>
        </w:rPr>
        <w:br/>
        <w:t>      1) тиісті бағыт бойынша мемлекеттік органдар қызметін бағалау жөніндегі талдамалық есепті;</w:t>
      </w:r>
      <w:r w:rsidRPr="006B0E36">
        <w:rPr>
          <w:rFonts w:eastAsia="Times New Roman" w:cs="Times New Roman"/>
          <w:color w:val="333333"/>
          <w:szCs w:val="28"/>
          <w:lang w:val="kk-KZ"/>
        </w:rPr>
        <w:br/>
        <w:t>      2) тиісті бағыт бойынша мемлекеттік органдар қызметін жақсарту жөніндегі тұжырымдар мен ұсынымдарды қамтуы тиіс.</w:t>
      </w:r>
      <w:r w:rsidRPr="006B0E36">
        <w:rPr>
          <w:rFonts w:eastAsia="Times New Roman" w:cs="Times New Roman"/>
          <w:color w:val="333333"/>
          <w:szCs w:val="28"/>
          <w:lang w:val="kk-KZ"/>
        </w:rPr>
        <w:br/>
        <w:t>       Мемлекеттік жоспарлау жөніндегі уәкілетті орган тиісті бағыт бойынша мемлекеттік орган қызметінің тиімділігін бағалауға жауапты мемлекеттік органдар жүргізген бағалау нәтижелері туралы қорытындыларды алған күннен бастап бір ай мерзімде мемлекеттік органдар қызметінің тиімділігін жалпы бағалау нәтижелері туралы қорытындыны Қазақстан Республикасы Президентінің Әкімшілігіне және Қазақстан Республикасы Үкіметіне ұсынады.</w:t>
      </w:r>
      <w:r w:rsidRPr="006B0E36">
        <w:rPr>
          <w:rFonts w:eastAsia="Times New Roman" w:cs="Times New Roman"/>
          <w:color w:val="333333"/>
          <w:szCs w:val="28"/>
          <w:lang w:val="kk-KZ"/>
        </w:rPr>
        <w:br/>
        <w:t>      Мемлекеттік органдар қызметінің тиімділігін жалпы бағалау нәтижелері туралы қорытынды мынадай құрамдауыштарды:</w:t>
      </w:r>
      <w:r w:rsidRPr="006B0E36">
        <w:rPr>
          <w:rFonts w:eastAsia="Times New Roman" w:cs="Times New Roman"/>
          <w:color w:val="333333"/>
          <w:szCs w:val="28"/>
          <w:lang w:val="kk-KZ"/>
        </w:rPr>
        <w:br/>
        <w:t>      1) мемлекеттік органдардың есепті кезеңдегі қызметінің нәтижелілігі мен тиімділігі туралы, оның ішінде мемлекеттік орган қызметінің елдің әлеуметтік-экономикалық және қоғамдық-саяси дамуына әсерінің дәрежесі туралы тұжырымдарды;</w:t>
      </w:r>
      <w:r w:rsidRPr="006B0E36">
        <w:rPr>
          <w:rFonts w:eastAsia="Times New Roman" w:cs="Times New Roman"/>
          <w:color w:val="333333"/>
          <w:szCs w:val="28"/>
          <w:lang w:val="kk-KZ"/>
        </w:rPr>
        <w:br/>
        <w:t>      2) мемлекеттік органның алдына қойылған мақсаттар мен міндеттерді іске асыру жөніндегі қызметті ұйымдастыру туралы тұжырымдарды;</w:t>
      </w:r>
      <w:r w:rsidRPr="006B0E36">
        <w:rPr>
          <w:rFonts w:eastAsia="Times New Roman" w:cs="Times New Roman"/>
          <w:color w:val="333333"/>
          <w:szCs w:val="28"/>
          <w:lang w:val="kk-KZ"/>
        </w:rPr>
        <w:br/>
        <w:t>      3) мемлекеттік органның қызметін жақсарту жөніндегі ұсынымдарды қамтуы тиіс.</w:t>
      </w:r>
      <w:r w:rsidRPr="006B0E36">
        <w:rPr>
          <w:rFonts w:eastAsia="Times New Roman" w:cs="Times New Roman"/>
          <w:color w:val="333333"/>
          <w:szCs w:val="28"/>
          <w:lang w:val="kk-KZ"/>
        </w:rPr>
        <w:br/>
        <w:t>       Сараптамалық комиссия мемлекеттік жоспарлау жөніндегі уәкілетті органның мемлекеттік органдар қызметінің тиімділігін жалпы бағалау нәтижелері туралы қорытындысының негізінде сараптамалық қорытындыны қалыптастырады және Қазақстан Республикасының Президентіне енгізеді.</w:t>
      </w:r>
      <w:r w:rsidRPr="006B0E36">
        <w:rPr>
          <w:rFonts w:eastAsia="Times New Roman" w:cs="Times New Roman"/>
          <w:color w:val="333333"/>
          <w:szCs w:val="28"/>
          <w:lang w:val="kk-KZ"/>
        </w:rPr>
        <w:br/>
        <w:t>      Мемлекеттік органдар қызметінің тиімділігін бағалау нәтижелері туралы сараптамалық қорытынды мемлекеттік жоспарлау жөніндегі уәкілетті органның мемлекеттік органдар қызметінің тиімділігін жалпы бағалау нәтижелері туралы қорытындысын алған күннен бастап бір ай мерзімде Қазақстан Республикасының Президентіне енгізіледі.</w:t>
      </w:r>
      <w:r w:rsidRPr="006B0E36">
        <w:rPr>
          <w:rFonts w:eastAsia="Times New Roman" w:cs="Times New Roman"/>
          <w:color w:val="333333"/>
          <w:szCs w:val="28"/>
          <w:lang w:val="kk-KZ"/>
        </w:rPr>
        <w:br/>
        <w:t>      . Мемлекеттік органдар қызметінің тиімділігін бағалау нәтижелері туралы сараптамалық қорытынды мемлекеттік жоспарлау жөніндегі уәкілетті органның қорытындысын бағалауды және қызметінің тиімділігіне бағалау жүргізілген мемлекеттік органдар қызметінің тиімділігін арттыру жөніндегі ұсынымдарды қамтуы тиіс.</w:t>
      </w:r>
      <w:r w:rsidRPr="006B0E36">
        <w:rPr>
          <w:rFonts w:ascii="Helvetica" w:eastAsia="Times New Roman" w:hAnsi="Helvetica" w:cs="Times New Roman"/>
          <w:color w:val="333333"/>
          <w:sz w:val="21"/>
          <w:szCs w:val="21"/>
          <w:lang w:val="kk-KZ"/>
        </w:rPr>
        <w:br/>
        <w:t xml:space="preserve">       </w:t>
      </w:r>
      <w:r>
        <w:rPr>
          <w:lang w:val="kk-KZ"/>
        </w:rPr>
        <w:t>Пайдаланылатын  әдебиеттер:</w:t>
      </w:r>
    </w:p>
    <w:p w14:paraId="59424C6A" w14:textId="77777777" w:rsidR="00B55153" w:rsidRDefault="00B55153" w:rsidP="00B55153">
      <w:pPr>
        <w:spacing w:after="0"/>
        <w:rPr>
          <w:rFonts w:eastAsiaTheme="minorHAnsi" w:cs="Times New Roman"/>
          <w:sz w:val="20"/>
          <w:szCs w:val="20"/>
          <w:lang w:val="kk-KZ"/>
        </w:rPr>
      </w:pPr>
      <w:r>
        <w:rPr>
          <w:lang w:val="kk-KZ"/>
        </w:rPr>
        <w:tab/>
      </w:r>
      <w:r>
        <w:rPr>
          <w:rFonts w:cs="Times New Roman"/>
          <w:color w:val="000000"/>
          <w:sz w:val="20"/>
          <w:szCs w:val="20"/>
          <w:lang w:val="kk-KZ"/>
        </w:rPr>
        <w:t>Негізгі</w:t>
      </w:r>
      <w:r>
        <w:rPr>
          <w:rFonts w:cs="Times New Roman"/>
          <w:color w:val="000000" w:themeColor="text1"/>
          <w:sz w:val="20"/>
          <w:szCs w:val="20"/>
          <w:lang w:val="kk-KZ"/>
        </w:rPr>
        <w:t xml:space="preserve">   әдебиеттер: </w:t>
      </w:r>
    </w:p>
    <w:p w14:paraId="5F7A544D" w14:textId="77777777" w:rsidR="00B55153" w:rsidRDefault="00B55153" w:rsidP="00B55153">
      <w:pPr>
        <w:pStyle w:val="ab"/>
        <w:tabs>
          <w:tab w:val="left" w:pos="0"/>
        </w:tabs>
        <w:autoSpaceDE w:val="0"/>
        <w:autoSpaceDN w:val="0"/>
        <w:adjustRightInd w:val="0"/>
        <w:spacing w:after="0"/>
        <w:ind w:left="0"/>
        <w:rPr>
          <w:rFonts w:cs="Times New Roman"/>
          <w:bCs/>
          <w:color w:val="000000" w:themeColor="text1"/>
          <w:sz w:val="20"/>
          <w:szCs w:val="20"/>
          <w:lang w:val="kk-KZ"/>
        </w:rPr>
      </w:pPr>
      <w:r>
        <w:rPr>
          <w:rFonts w:eastAsia="Times New Roman" w:cs="Times New Roman"/>
          <w:bCs/>
          <w:color w:val="000000" w:themeColor="text1"/>
          <w:kern w:val="36"/>
          <w:sz w:val="20"/>
          <w:szCs w:val="20"/>
          <w:lang w:val="kk-KZ"/>
        </w:rPr>
        <w:t>1.</w:t>
      </w:r>
      <w:r>
        <w:rPr>
          <w:rFonts w:eastAsia="Calibri" w:cs="Times New Roman"/>
          <w:bCs/>
          <w:color w:val="000000" w:themeColor="text1"/>
          <w:sz w:val="20"/>
          <w:szCs w:val="20"/>
          <w:lang w:val="kk-KZ"/>
        </w:rPr>
        <w:t xml:space="preserve"> </w:t>
      </w:r>
      <w:bookmarkStart w:id="0" w:name="_Hlk137654883"/>
      <w:r>
        <w:rPr>
          <w:rFonts w:cs="Times New Roman"/>
          <w:color w:val="000000" w:themeColor="text1"/>
          <w:sz w:val="20"/>
          <w:szCs w:val="20"/>
          <w:lang w:val="kk-KZ"/>
        </w:rPr>
        <w:t>Қасым-Жомарт Тоқаев "Әділетті мемлекет. Біртұтас ұлт. Берекелі қоғам". - Астана, 2022 ж. 1 қыркүйек 2022 ж.</w:t>
      </w:r>
      <w:bookmarkEnd w:id="0"/>
    </w:p>
    <w:p w14:paraId="7300E6FC" w14:textId="77777777" w:rsidR="00B55153" w:rsidRDefault="00B55153" w:rsidP="00B55153">
      <w:pPr>
        <w:pStyle w:val="ab"/>
        <w:numPr>
          <w:ilvl w:val="0"/>
          <w:numId w:val="1"/>
        </w:numPr>
        <w:tabs>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eastAsia="Calibri" w:cs="Times New Roman"/>
          <w:bCs/>
          <w:color w:val="000000" w:themeColor="text1"/>
          <w:sz w:val="20"/>
          <w:szCs w:val="20"/>
          <w:lang w:val="kk-KZ" w:eastAsia="ru-RU"/>
        </w:rPr>
        <w:t>Қазақстан Республикасының Конститутциясы-Астана: Елорда, 2008-56 б.</w:t>
      </w:r>
    </w:p>
    <w:p w14:paraId="04AA49A9" w14:textId="77777777" w:rsidR="00B55153" w:rsidRDefault="00B55153" w:rsidP="00B55153">
      <w:pPr>
        <w:pStyle w:val="ab"/>
        <w:numPr>
          <w:ilvl w:val="0"/>
          <w:numId w:val="1"/>
        </w:numPr>
        <w:tabs>
          <w:tab w:val="left" w:pos="0"/>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13D89278" w14:textId="77777777" w:rsidR="00B55153" w:rsidRDefault="00B55153" w:rsidP="00B55153">
      <w:pPr>
        <w:pStyle w:val="ab"/>
        <w:spacing w:after="0"/>
        <w:ind w:left="0"/>
        <w:rPr>
          <w:rFonts w:cs="Times New Roman"/>
          <w:sz w:val="20"/>
          <w:szCs w:val="20"/>
          <w:lang w:val="kk-KZ"/>
        </w:rPr>
      </w:pPr>
      <w:r>
        <w:rPr>
          <w:rFonts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677B04D" w14:textId="77777777" w:rsidR="00B55153" w:rsidRDefault="00B55153" w:rsidP="00B55153">
      <w:pPr>
        <w:pStyle w:val="ab"/>
        <w:spacing w:after="0"/>
        <w:ind w:left="0"/>
        <w:rPr>
          <w:rFonts w:cs="Times New Roman"/>
          <w:sz w:val="20"/>
          <w:szCs w:val="20"/>
          <w:lang w:val="kk-KZ"/>
        </w:rPr>
      </w:pPr>
      <w:r>
        <w:rPr>
          <w:rFonts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68B36857" w14:textId="77777777" w:rsidR="00B55153" w:rsidRDefault="00B55153" w:rsidP="00B55153">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lastRenderedPageBreak/>
        <w:t>6. Аширбекова Л.Ж. Пандемия жағдайында әлеуметтік саланы мемлекеттік реттеуді зерттеу-Алматы: Қазақ университеті, 2023-102 б.</w:t>
      </w:r>
    </w:p>
    <w:p w14:paraId="45B6C0E0" w14:textId="77777777" w:rsidR="00B55153" w:rsidRDefault="00B55153" w:rsidP="00B55153">
      <w:pPr>
        <w:spacing w:after="0"/>
        <w:rPr>
          <w:rFonts w:cs="Times New Roman"/>
          <w:sz w:val="20"/>
          <w:szCs w:val="20"/>
          <w:lang w:val="kk-KZ"/>
        </w:rPr>
      </w:pPr>
      <w:r>
        <w:rPr>
          <w:rFonts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0F12211A" w14:textId="77777777" w:rsidR="00B55153" w:rsidRDefault="00B55153" w:rsidP="00B55153">
      <w:pPr>
        <w:spacing w:after="0"/>
        <w:rPr>
          <w:rFonts w:cs="Times New Roman"/>
          <w:sz w:val="20"/>
          <w:szCs w:val="20"/>
          <w:lang w:val="kk-KZ"/>
        </w:rPr>
      </w:pPr>
      <w:r>
        <w:rPr>
          <w:rFonts w:cs="Times New Roman"/>
          <w:sz w:val="20"/>
          <w:szCs w:val="20"/>
          <w:lang w:val="kk-KZ"/>
        </w:rPr>
        <w:t xml:space="preserve">8.  </w:t>
      </w:r>
      <w:proofErr w:type="spellStart"/>
      <w:r>
        <w:rPr>
          <w:rFonts w:cs="Times New Roman"/>
          <w:sz w:val="20"/>
          <w:szCs w:val="20"/>
        </w:rPr>
        <w:t>Байнова</w:t>
      </w:r>
      <w:proofErr w:type="spellEnd"/>
      <w:r>
        <w:rPr>
          <w:rFonts w:cs="Times New Roman"/>
          <w:sz w:val="20"/>
          <w:szCs w:val="20"/>
        </w:rPr>
        <w:t xml:space="preserve">, М. С. Система государственного и муниципального управления </w:t>
      </w:r>
      <w:r>
        <w:rPr>
          <w:rFonts w:cs="Times New Roman"/>
          <w:sz w:val="20"/>
          <w:szCs w:val="20"/>
          <w:lang w:val="kk-KZ"/>
        </w:rPr>
        <w:t>-</w:t>
      </w:r>
      <w:r>
        <w:rPr>
          <w:rFonts w:cs="Times New Roman"/>
          <w:sz w:val="20"/>
          <w:szCs w:val="20"/>
        </w:rPr>
        <w:t>Москва; Берлин: Директ-Медиа, 2020 -362 с</w:t>
      </w:r>
      <w:r>
        <w:rPr>
          <w:rFonts w:cs="Times New Roman"/>
          <w:sz w:val="20"/>
          <w:szCs w:val="20"/>
          <w:lang w:val="kk-KZ"/>
        </w:rPr>
        <w:t>.</w:t>
      </w:r>
    </w:p>
    <w:p w14:paraId="458CA01C" w14:textId="77777777" w:rsidR="00B55153" w:rsidRDefault="00B55153" w:rsidP="00B55153">
      <w:pPr>
        <w:spacing w:after="0"/>
        <w:rPr>
          <w:rFonts w:cs="Times New Roman"/>
          <w:sz w:val="20"/>
          <w:szCs w:val="20"/>
        </w:rPr>
      </w:pPr>
      <w:r>
        <w:rPr>
          <w:rFonts w:cs="Times New Roman"/>
          <w:color w:val="000000"/>
          <w:sz w:val="20"/>
          <w:szCs w:val="20"/>
          <w:shd w:val="clear" w:color="auto" w:fill="FFFFFF"/>
          <w:lang w:val="kk-KZ"/>
        </w:rPr>
        <w:t xml:space="preserve">9. Бондарь Н.С. </w:t>
      </w:r>
      <w:r>
        <w:rPr>
          <w:rFonts w:cs="Times New Roman"/>
          <w:color w:val="000000"/>
          <w:sz w:val="20"/>
          <w:szCs w:val="20"/>
          <w:shd w:val="clear" w:color="auto" w:fill="FFFFFF"/>
        </w:rPr>
        <w:t>Местное самоуправление </w:t>
      </w:r>
      <w:r>
        <w:rPr>
          <w:rFonts w:cs="Times New Roman"/>
          <w:color w:val="000000"/>
          <w:sz w:val="20"/>
          <w:szCs w:val="20"/>
          <w:shd w:val="clear" w:color="auto" w:fill="FFFFFF"/>
          <w:lang w:val="kk-KZ"/>
        </w:rPr>
        <w:t>-</w:t>
      </w:r>
      <w:r>
        <w:rPr>
          <w:rFonts w:cs="Times New Roman"/>
          <w:color w:val="000000"/>
          <w:sz w:val="20"/>
          <w:szCs w:val="20"/>
          <w:shd w:val="clear" w:color="auto" w:fill="FFFFFF"/>
        </w:rPr>
        <w:t>Москва</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386 с.</w:t>
      </w:r>
    </w:p>
    <w:p w14:paraId="3EE73ED1" w14:textId="77777777" w:rsidR="00B55153" w:rsidRDefault="00B55153" w:rsidP="00B55153">
      <w:pPr>
        <w:spacing w:after="0"/>
        <w:rPr>
          <w:rFonts w:cs="Times New Roman"/>
          <w:sz w:val="20"/>
          <w:szCs w:val="20"/>
          <w:lang w:val="kk-KZ"/>
        </w:rPr>
      </w:pPr>
      <w:r>
        <w:rPr>
          <w:rFonts w:cs="Times New Roman"/>
          <w:color w:val="333333"/>
          <w:sz w:val="20"/>
          <w:szCs w:val="20"/>
          <w:shd w:val="clear" w:color="auto" w:fill="FFFFFF"/>
          <w:lang w:val="kk-KZ"/>
        </w:rPr>
        <w:t xml:space="preserve">10.  </w:t>
      </w:r>
      <w:r>
        <w:rPr>
          <w:rFonts w:cs="Times New Roman"/>
          <w:color w:val="333333"/>
          <w:sz w:val="20"/>
          <w:szCs w:val="20"/>
          <w:shd w:val="clear" w:color="auto" w:fill="FFFFFF"/>
        </w:rPr>
        <w:t xml:space="preserve">Бурлаков </w:t>
      </w:r>
      <w:proofErr w:type="gramStart"/>
      <w:r>
        <w:rPr>
          <w:rFonts w:cs="Times New Roman"/>
          <w:color w:val="333333"/>
          <w:sz w:val="20"/>
          <w:szCs w:val="20"/>
          <w:shd w:val="clear" w:color="auto" w:fill="FFFFFF"/>
        </w:rPr>
        <w:t>Л.Н.</w:t>
      </w:r>
      <w:proofErr w:type="gram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басқалар</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Мемлекеттік</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жергілікті</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басқару</w:t>
      </w:r>
      <w:proofErr w:type="spellEnd"/>
      <w:r>
        <w:rPr>
          <w:rFonts w:cs="Times New Roman"/>
          <w:color w:val="333333"/>
          <w:sz w:val="20"/>
          <w:szCs w:val="20"/>
          <w:shd w:val="clear" w:color="auto" w:fill="FFFFFF"/>
        </w:rPr>
        <w:t xml:space="preserve">- Алматы: </w:t>
      </w:r>
      <w:proofErr w:type="spellStart"/>
      <w:r>
        <w:rPr>
          <w:rFonts w:cs="Times New Roman"/>
          <w:color w:val="333333"/>
          <w:sz w:val="20"/>
          <w:szCs w:val="20"/>
          <w:shd w:val="clear" w:color="auto" w:fill="FFFFFF"/>
        </w:rPr>
        <w:t>CyberSmith</w:t>
      </w:r>
      <w:proofErr w:type="spellEnd"/>
      <w:r>
        <w:rPr>
          <w:rFonts w:cs="Times New Roman"/>
          <w:color w:val="333333"/>
          <w:sz w:val="20"/>
          <w:szCs w:val="20"/>
          <w:shd w:val="clear" w:color="auto" w:fill="FFFFFF"/>
        </w:rPr>
        <w:t>, 2019.-324</w:t>
      </w:r>
      <w:r>
        <w:rPr>
          <w:rFonts w:cs="Times New Roman"/>
          <w:color w:val="333333"/>
          <w:sz w:val="20"/>
          <w:szCs w:val="20"/>
          <w:shd w:val="clear" w:color="auto" w:fill="FFFFFF"/>
          <w:lang w:val="kk-KZ"/>
        </w:rPr>
        <w:t xml:space="preserve"> б.</w:t>
      </w:r>
    </w:p>
    <w:p w14:paraId="4861C04D" w14:textId="77777777" w:rsidR="00B55153" w:rsidRDefault="00B55153" w:rsidP="00B55153">
      <w:pPr>
        <w:spacing w:after="0"/>
        <w:jc w:val="both"/>
        <w:rPr>
          <w:rFonts w:cs="Times New Roman"/>
          <w:color w:val="000000"/>
          <w:sz w:val="20"/>
          <w:szCs w:val="20"/>
          <w:shd w:val="clear" w:color="auto" w:fill="FFFFFF"/>
          <w:lang w:val="kk-KZ"/>
        </w:rPr>
      </w:pPr>
      <w:r>
        <w:rPr>
          <w:rFonts w:cs="Times New Roman"/>
          <w:color w:val="000000"/>
          <w:sz w:val="20"/>
          <w:szCs w:val="20"/>
          <w:shd w:val="clear" w:color="auto" w:fill="FFFFFF"/>
          <w:lang w:val="kk-KZ"/>
        </w:rPr>
        <w:t>11. Васильев В.П., Деханова Н.Г., Холоденко Ю.А. Государственное и муниципиальное управление-М.: Юрайт, 2023-314 с.</w:t>
      </w:r>
    </w:p>
    <w:p w14:paraId="691B24C9" w14:textId="77777777" w:rsidR="00B55153" w:rsidRDefault="00B55153" w:rsidP="00B55153">
      <w:pPr>
        <w:spacing w:after="0"/>
        <w:jc w:val="both"/>
        <w:rPr>
          <w:rFonts w:eastAsia="Times New Roman" w:cs="Times New Roman"/>
          <w:color w:val="222222"/>
          <w:sz w:val="20"/>
          <w:szCs w:val="20"/>
          <w:lang w:val="kk-KZ"/>
        </w:rPr>
      </w:pPr>
      <w:r>
        <w:rPr>
          <w:rFonts w:eastAsia="Times New Roman" w:cs="Times New Roman"/>
          <w:color w:val="222222"/>
          <w:sz w:val="20"/>
          <w:szCs w:val="20"/>
          <w:lang w:val="kk-KZ"/>
        </w:rPr>
        <w:t xml:space="preserve">12. </w:t>
      </w:r>
      <w:r>
        <w:rPr>
          <w:rFonts w:eastAsia="Times New Roman" w:cs="Times New Roman"/>
          <w:color w:val="222222"/>
          <w:sz w:val="20"/>
          <w:szCs w:val="20"/>
        </w:rPr>
        <w:t>Говорова</w:t>
      </w:r>
      <w:r>
        <w:rPr>
          <w:rFonts w:eastAsia="Times New Roman" w:cs="Times New Roman"/>
          <w:color w:val="222222"/>
          <w:sz w:val="20"/>
          <w:szCs w:val="20"/>
          <w:lang w:val="kk-KZ"/>
        </w:rPr>
        <w:t xml:space="preserve"> А.В.</w:t>
      </w:r>
      <w:r>
        <w:rPr>
          <w:rFonts w:eastAsia="Times New Roman" w:cs="Times New Roman"/>
          <w:color w:val="222222"/>
          <w:sz w:val="20"/>
          <w:szCs w:val="20"/>
        </w:rPr>
        <w:t xml:space="preserve">, </w:t>
      </w:r>
      <w:proofErr w:type="spellStart"/>
      <w:r>
        <w:rPr>
          <w:rFonts w:eastAsia="Times New Roman" w:cs="Times New Roman"/>
          <w:color w:val="222222"/>
          <w:sz w:val="20"/>
          <w:szCs w:val="20"/>
        </w:rPr>
        <w:t>Золотина</w:t>
      </w:r>
      <w:proofErr w:type="spellEnd"/>
      <w:r>
        <w:rPr>
          <w:rFonts w:eastAsia="Times New Roman" w:cs="Times New Roman"/>
          <w:color w:val="222222"/>
          <w:sz w:val="20"/>
          <w:szCs w:val="20"/>
          <w:lang w:val="kk-KZ"/>
        </w:rPr>
        <w:t xml:space="preserve"> О.А., </w:t>
      </w:r>
      <w:proofErr w:type="spellStart"/>
      <w:proofErr w:type="gramStart"/>
      <w:r>
        <w:rPr>
          <w:rFonts w:eastAsia="Times New Roman" w:cs="Times New Roman"/>
          <w:color w:val="222222"/>
          <w:sz w:val="20"/>
          <w:szCs w:val="20"/>
        </w:rPr>
        <w:t>Миракян</w:t>
      </w:r>
      <w:proofErr w:type="spellEnd"/>
      <w:r>
        <w:rPr>
          <w:rFonts w:eastAsia="Times New Roman" w:cs="Times New Roman"/>
          <w:color w:val="222222"/>
          <w:sz w:val="20"/>
          <w:szCs w:val="20"/>
          <w:lang w:val="kk-KZ"/>
        </w:rPr>
        <w:t xml:space="preserve">  А.Г.</w:t>
      </w:r>
      <w:proofErr w:type="gramEnd"/>
      <w:r>
        <w:rPr>
          <w:rFonts w:eastAsia="Times New Roman" w:cs="Times New Roman"/>
          <w:color w:val="222222"/>
          <w:sz w:val="20"/>
          <w:szCs w:val="20"/>
          <w:lang w:val="kk-KZ"/>
        </w:rPr>
        <w:t xml:space="preserve"> и др.Сборник кейсов и практических заданий по управленческим дисциплинам-М.:  МГУ имени М.В. Ломоносова, 2023-113 с.</w:t>
      </w:r>
    </w:p>
    <w:p w14:paraId="515F128D" w14:textId="77777777" w:rsidR="00B55153" w:rsidRDefault="00B55153" w:rsidP="00B55153">
      <w:pPr>
        <w:spacing w:after="0"/>
        <w:rPr>
          <w:rFonts w:eastAsiaTheme="minorHAnsi" w:cs="Times New Roman"/>
          <w:sz w:val="20"/>
          <w:szCs w:val="20"/>
          <w:lang w:val="kk-KZ"/>
        </w:rPr>
      </w:pPr>
      <w:r>
        <w:rPr>
          <w:rFonts w:cs="Times New Roman"/>
          <w:sz w:val="20"/>
          <w:szCs w:val="20"/>
          <w:lang w:val="kk-KZ"/>
        </w:rPr>
        <w:t xml:space="preserve"> 13. Долгих Ф.И.  Теория государства и права - М.: Синергия., 2023-464 с.</w:t>
      </w:r>
    </w:p>
    <w:p w14:paraId="47579BC4" w14:textId="77777777" w:rsidR="00B55153" w:rsidRDefault="00B55153" w:rsidP="00B55153">
      <w:pPr>
        <w:spacing w:after="0"/>
        <w:rPr>
          <w:rFonts w:cs="Times New Roman"/>
          <w:sz w:val="20"/>
          <w:szCs w:val="20"/>
          <w:lang w:val="kk-KZ"/>
        </w:rPr>
      </w:pPr>
      <w:r>
        <w:rPr>
          <w:rFonts w:cs="Times New Roman"/>
          <w:sz w:val="20"/>
          <w:szCs w:val="20"/>
          <w:lang w:val="kk-KZ"/>
        </w:rPr>
        <w:t>14. Емельянов А.С., Ефремов А.А., Калмыкова А.В. Цифровая трансформация и государственное управление – М.: Инфротропик, 2022-224 с.</w:t>
      </w:r>
    </w:p>
    <w:p w14:paraId="06FF814D" w14:textId="77777777" w:rsidR="00B55153" w:rsidRDefault="00B55153" w:rsidP="00B55153">
      <w:pPr>
        <w:tabs>
          <w:tab w:val="left" w:pos="0"/>
          <w:tab w:val="left" w:pos="317"/>
        </w:tabs>
        <w:autoSpaceDE w:val="0"/>
        <w:autoSpaceDN w:val="0"/>
        <w:adjustRightInd w:val="0"/>
        <w:contextualSpacing/>
        <w:jc w:val="both"/>
        <w:rPr>
          <w:rFonts w:cs="Times New Roman"/>
          <w:sz w:val="20"/>
          <w:szCs w:val="20"/>
          <w:lang w:val="kk-KZ"/>
        </w:rPr>
      </w:pPr>
      <w:r>
        <w:rPr>
          <w:rFonts w:cs="Times New Roman"/>
          <w:sz w:val="20"/>
          <w:szCs w:val="20"/>
          <w:lang w:val="kk-KZ"/>
        </w:rPr>
        <w:t xml:space="preserve">15. </w:t>
      </w:r>
      <w:r>
        <w:rPr>
          <w:rFonts w:eastAsia="Calibri"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13102B4F" w14:textId="77777777" w:rsidR="00B55153" w:rsidRDefault="00B55153" w:rsidP="00B55153">
      <w:pPr>
        <w:spacing w:after="0"/>
        <w:rPr>
          <w:rFonts w:cs="Times New Roman"/>
          <w:sz w:val="20"/>
          <w:szCs w:val="20"/>
        </w:rPr>
      </w:pPr>
      <w:r>
        <w:rPr>
          <w:rFonts w:cs="Times New Roman"/>
          <w:sz w:val="20"/>
          <w:szCs w:val="20"/>
          <w:lang w:val="kk-KZ"/>
        </w:rPr>
        <w:t xml:space="preserve">16. </w:t>
      </w:r>
      <w:r>
        <w:rPr>
          <w:rFonts w:cs="Times New Roman"/>
          <w:sz w:val="20"/>
          <w:szCs w:val="20"/>
        </w:rPr>
        <w:t xml:space="preserve">Камолов, С. Г. Цифровое государственное управление: учебник для вузов - Москва: </w:t>
      </w:r>
      <w:proofErr w:type="spellStart"/>
      <w:r>
        <w:rPr>
          <w:rFonts w:cs="Times New Roman"/>
          <w:sz w:val="20"/>
          <w:szCs w:val="20"/>
        </w:rPr>
        <w:t>Юрайт</w:t>
      </w:r>
      <w:proofErr w:type="spellEnd"/>
      <w:r>
        <w:rPr>
          <w:rFonts w:cs="Times New Roman"/>
          <w:sz w:val="20"/>
          <w:szCs w:val="20"/>
        </w:rPr>
        <w:t xml:space="preserve">, </w:t>
      </w:r>
      <w:proofErr w:type="gramStart"/>
      <w:r>
        <w:rPr>
          <w:rFonts w:cs="Times New Roman"/>
          <w:sz w:val="20"/>
          <w:szCs w:val="20"/>
        </w:rPr>
        <w:t>2021</w:t>
      </w:r>
      <w:r>
        <w:rPr>
          <w:rFonts w:cs="Times New Roman"/>
          <w:sz w:val="20"/>
          <w:szCs w:val="20"/>
          <w:lang w:val="kk-KZ"/>
        </w:rPr>
        <w:t>-</w:t>
      </w:r>
      <w:r>
        <w:rPr>
          <w:rFonts w:cs="Times New Roman"/>
          <w:sz w:val="20"/>
          <w:szCs w:val="20"/>
        </w:rPr>
        <w:t xml:space="preserve"> 336</w:t>
      </w:r>
      <w:proofErr w:type="gramEnd"/>
      <w:r>
        <w:rPr>
          <w:rFonts w:cs="Times New Roman"/>
          <w:sz w:val="20"/>
          <w:szCs w:val="20"/>
        </w:rPr>
        <w:t xml:space="preserve"> с. </w:t>
      </w:r>
    </w:p>
    <w:p w14:paraId="6E5A4259" w14:textId="77777777" w:rsidR="00B55153" w:rsidRDefault="00B55153" w:rsidP="00B55153">
      <w:pPr>
        <w:spacing w:after="0"/>
        <w:jc w:val="both"/>
        <w:rPr>
          <w:rFonts w:eastAsia="Times New Roman" w:cs="Times New Roman"/>
          <w:color w:val="222222"/>
          <w:sz w:val="20"/>
          <w:szCs w:val="20"/>
          <w:lang w:val="kk-KZ"/>
        </w:rPr>
      </w:pPr>
      <w:r>
        <w:rPr>
          <w:rFonts w:cs="Times New Roman"/>
          <w:sz w:val="20"/>
          <w:szCs w:val="20"/>
          <w:lang w:val="kk-KZ"/>
        </w:rPr>
        <w:t>17. Кудрявцева О.В. Устойчивое развитие территорий-</w:t>
      </w:r>
      <w:r>
        <w:rPr>
          <w:rFonts w:eastAsia="Times New Roman" w:cs="Times New Roman"/>
          <w:color w:val="222222"/>
          <w:sz w:val="20"/>
          <w:szCs w:val="20"/>
          <w:lang w:val="kk-KZ"/>
        </w:rPr>
        <w:t xml:space="preserve">  МГУ имени М.В. Ломоносова, 2021-492 с.</w:t>
      </w:r>
    </w:p>
    <w:p w14:paraId="17B04992" w14:textId="77777777" w:rsidR="00B55153" w:rsidRDefault="00B55153" w:rsidP="00B55153">
      <w:pPr>
        <w:spacing w:after="0"/>
        <w:rPr>
          <w:rFonts w:eastAsiaTheme="minorHAnsi" w:cs="Times New Roman"/>
          <w:color w:val="1A1A1A"/>
          <w:sz w:val="20"/>
          <w:szCs w:val="20"/>
          <w:shd w:val="clear" w:color="auto" w:fill="FFFFFF"/>
          <w:lang w:val="kk-KZ"/>
        </w:rPr>
      </w:pPr>
      <w:r>
        <w:rPr>
          <w:rFonts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6103159E" w14:textId="77777777" w:rsidR="00B55153" w:rsidRDefault="00B55153" w:rsidP="00B55153">
      <w:pPr>
        <w:spacing w:after="0"/>
        <w:rPr>
          <w:rFonts w:cs="Times New Roman"/>
          <w:color w:val="1A1A1A"/>
          <w:sz w:val="20"/>
          <w:szCs w:val="20"/>
          <w:shd w:val="clear" w:color="auto" w:fill="FFFFFF"/>
          <w:lang w:val="kk-KZ"/>
        </w:rPr>
      </w:pPr>
      <w:r>
        <w:rPr>
          <w:rFonts w:cs="Times New Roman"/>
          <w:color w:val="000000"/>
          <w:sz w:val="20"/>
          <w:szCs w:val="20"/>
          <w:shd w:val="clear" w:color="auto" w:fill="FFFFFF"/>
          <w:lang w:val="kk-KZ"/>
        </w:rPr>
        <w:t>19. Ларичева Е.Н. -</w:t>
      </w:r>
      <w:r>
        <w:rPr>
          <w:rFonts w:eastAsia="Times New Roman" w:cs="Times New Roman"/>
          <w:color w:val="434343"/>
          <w:sz w:val="20"/>
          <w:szCs w:val="20"/>
        </w:rPr>
        <w:t xml:space="preserve"> Местное самоуправление в единой системе публичной власти</w:t>
      </w:r>
      <w:r>
        <w:rPr>
          <w:rFonts w:eastAsia="Times New Roman" w:cs="Times New Roman"/>
          <w:color w:val="434343"/>
          <w:sz w:val="20"/>
          <w:szCs w:val="20"/>
          <w:lang w:val="kk-KZ"/>
        </w:rPr>
        <w:t>-</w:t>
      </w:r>
      <w:r>
        <w:rPr>
          <w:rFonts w:eastAsia="Times New Roman" w:cs="Times New Roman"/>
          <w:color w:val="434343"/>
          <w:sz w:val="20"/>
          <w:szCs w:val="20"/>
        </w:rPr>
        <w:t xml:space="preserve">- М.: ЮНИТИ-ДАНА, </w:t>
      </w:r>
      <w:proofErr w:type="gramStart"/>
      <w:r>
        <w:rPr>
          <w:rFonts w:eastAsia="Times New Roman" w:cs="Times New Roman"/>
          <w:color w:val="434343"/>
          <w:sz w:val="20"/>
          <w:szCs w:val="20"/>
        </w:rPr>
        <w:t>2020</w:t>
      </w:r>
      <w:r>
        <w:rPr>
          <w:rFonts w:eastAsia="Times New Roman" w:cs="Times New Roman"/>
          <w:color w:val="434343"/>
          <w:sz w:val="20"/>
          <w:szCs w:val="20"/>
          <w:lang w:val="kk-KZ"/>
        </w:rPr>
        <w:t>-</w:t>
      </w:r>
      <w:r>
        <w:rPr>
          <w:rFonts w:eastAsia="Times New Roman" w:cs="Times New Roman"/>
          <w:color w:val="434343"/>
          <w:sz w:val="20"/>
          <w:szCs w:val="20"/>
        </w:rPr>
        <w:t>343</w:t>
      </w:r>
      <w:proofErr w:type="gramEnd"/>
      <w:r>
        <w:rPr>
          <w:rFonts w:eastAsia="Times New Roman" w:cs="Times New Roman"/>
          <w:color w:val="434343"/>
          <w:sz w:val="20"/>
          <w:szCs w:val="20"/>
          <w:lang w:val="kk-KZ"/>
        </w:rPr>
        <w:t xml:space="preserve"> с</w:t>
      </w:r>
      <w:r>
        <w:rPr>
          <w:rFonts w:eastAsia="Times New Roman" w:cs="Times New Roman"/>
          <w:color w:val="434343"/>
          <w:sz w:val="20"/>
          <w:szCs w:val="20"/>
        </w:rPr>
        <w:t>.</w:t>
      </w:r>
    </w:p>
    <w:p w14:paraId="4E613559" w14:textId="77777777" w:rsidR="00B55153" w:rsidRDefault="00B55153" w:rsidP="00B55153">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20. Липски С.А. Основы государственного и муниципального управления-М.: Кнорус, 2022-248 с.</w:t>
      </w:r>
    </w:p>
    <w:p w14:paraId="02488734" w14:textId="77777777" w:rsidR="00B55153" w:rsidRDefault="00B55153" w:rsidP="00B55153">
      <w:pPr>
        <w:spacing w:after="0"/>
        <w:rPr>
          <w:rFonts w:eastAsia="Times New Roman" w:cs="Times New Roman"/>
          <w:color w:val="434343"/>
          <w:sz w:val="20"/>
          <w:szCs w:val="20"/>
          <w:lang w:val="kk-KZ"/>
        </w:rPr>
      </w:pPr>
      <w:r>
        <w:rPr>
          <w:rFonts w:eastAsia="Times New Roman" w:cs="Times New Roman"/>
          <w:color w:val="434343"/>
          <w:sz w:val="20"/>
          <w:szCs w:val="20"/>
          <w:lang w:val="kk-KZ"/>
        </w:rPr>
        <w:t xml:space="preserve">21.  </w:t>
      </w:r>
      <w:proofErr w:type="spellStart"/>
      <w:r>
        <w:rPr>
          <w:rFonts w:eastAsia="Times New Roman" w:cs="Times New Roman"/>
          <w:color w:val="434343"/>
          <w:sz w:val="20"/>
          <w:szCs w:val="20"/>
        </w:rPr>
        <w:t>Маркварт</w:t>
      </w:r>
      <w:proofErr w:type="spellEnd"/>
      <w:r>
        <w:rPr>
          <w:rFonts w:eastAsia="Times New Roman" w:cs="Times New Roman"/>
          <w:color w:val="434343"/>
          <w:sz w:val="20"/>
          <w:szCs w:val="20"/>
        </w:rPr>
        <w:t xml:space="preserve"> Э., Петухов </w:t>
      </w:r>
      <w:proofErr w:type="gramStart"/>
      <w:r>
        <w:rPr>
          <w:rFonts w:eastAsia="Times New Roman" w:cs="Times New Roman"/>
          <w:color w:val="434343"/>
          <w:sz w:val="20"/>
          <w:szCs w:val="20"/>
        </w:rPr>
        <w:t>Р.В.</w:t>
      </w:r>
      <w:proofErr w:type="gramEnd"/>
      <w:r>
        <w:rPr>
          <w:rFonts w:eastAsia="Times New Roman" w:cs="Times New Roman"/>
          <w:color w:val="434343"/>
          <w:sz w:val="20"/>
          <w:szCs w:val="20"/>
        </w:rPr>
        <w:t>, Иванова К. А. Институциональные основы местного самоуправления</w:t>
      </w:r>
      <w:r>
        <w:rPr>
          <w:rFonts w:eastAsia="Times New Roman" w:cs="Times New Roman"/>
          <w:color w:val="434343"/>
          <w:sz w:val="20"/>
          <w:szCs w:val="20"/>
          <w:lang w:val="kk-KZ"/>
        </w:rPr>
        <w:t>-</w:t>
      </w:r>
      <w:r>
        <w:rPr>
          <w:rFonts w:eastAsia="Times New Roman" w:cs="Times New Roman"/>
          <w:color w:val="434343"/>
          <w:sz w:val="20"/>
          <w:szCs w:val="20"/>
        </w:rPr>
        <w:t xml:space="preserve"> М.: Проспект, 2019</w:t>
      </w:r>
      <w:r>
        <w:rPr>
          <w:rFonts w:eastAsia="Times New Roman" w:cs="Times New Roman"/>
          <w:color w:val="434343"/>
          <w:sz w:val="20"/>
          <w:szCs w:val="20"/>
          <w:lang w:val="kk-KZ"/>
        </w:rPr>
        <w:t>-</w:t>
      </w:r>
      <w:r>
        <w:rPr>
          <w:rFonts w:eastAsia="Times New Roman" w:cs="Times New Roman"/>
          <w:color w:val="434343"/>
          <w:sz w:val="20"/>
          <w:szCs w:val="20"/>
        </w:rPr>
        <w:t>344 с</w:t>
      </w:r>
      <w:r>
        <w:rPr>
          <w:rFonts w:eastAsia="Times New Roman" w:cs="Times New Roman"/>
          <w:color w:val="434343"/>
          <w:sz w:val="20"/>
          <w:szCs w:val="20"/>
          <w:lang w:val="kk-KZ"/>
        </w:rPr>
        <w:t>.</w:t>
      </w:r>
    </w:p>
    <w:p w14:paraId="337790A3" w14:textId="77777777" w:rsidR="00B55153" w:rsidRDefault="00B55153" w:rsidP="00B55153">
      <w:pPr>
        <w:spacing w:after="0"/>
        <w:rPr>
          <w:rFonts w:eastAsiaTheme="minorHAnsi" w:cs="Times New Roman"/>
          <w:sz w:val="20"/>
          <w:szCs w:val="20"/>
          <w:lang w:val="kk-KZ"/>
        </w:rPr>
      </w:pPr>
      <w:r>
        <w:rPr>
          <w:rFonts w:eastAsia="Times New Roman" w:cs="Times New Roman"/>
          <w:color w:val="000000"/>
          <w:sz w:val="20"/>
          <w:szCs w:val="20"/>
          <w:lang w:val="kk-KZ"/>
        </w:rPr>
        <w:t xml:space="preserve"> 22. Мясникович М.В., Попков А.А. </w:t>
      </w:r>
      <w:r>
        <w:rPr>
          <w:rFonts w:cs="Times New Roman"/>
          <w:color w:val="000000"/>
          <w:sz w:val="20"/>
          <w:szCs w:val="20"/>
        </w:rPr>
        <w:t>Теория и практика местного управления и самоуправления. Состояние, проблемы и предложения</w:t>
      </w:r>
      <w:r>
        <w:rPr>
          <w:rFonts w:cs="Times New Roman"/>
          <w:color w:val="000000"/>
          <w:sz w:val="20"/>
          <w:szCs w:val="20"/>
          <w:lang w:val="kk-KZ"/>
        </w:rPr>
        <w:t>-</w:t>
      </w:r>
      <w:proofErr w:type="gramStart"/>
      <w:r>
        <w:rPr>
          <w:rFonts w:cs="Times New Roman"/>
          <w:color w:val="000000"/>
          <w:sz w:val="20"/>
          <w:szCs w:val="20"/>
          <w:lang w:val="kk-KZ"/>
        </w:rPr>
        <w:t>М.:ЛитРес</w:t>
      </w:r>
      <w:proofErr w:type="gramEnd"/>
      <w:r>
        <w:rPr>
          <w:rFonts w:cs="Times New Roman"/>
          <w:color w:val="000000"/>
          <w:sz w:val="20"/>
          <w:szCs w:val="20"/>
          <w:lang w:val="kk-KZ"/>
        </w:rPr>
        <w:t>, 2021-160 с.</w:t>
      </w:r>
    </w:p>
    <w:p w14:paraId="0CF48048" w14:textId="77777777" w:rsidR="00B55153" w:rsidRDefault="00B55153" w:rsidP="00B55153">
      <w:pPr>
        <w:spacing w:after="0"/>
        <w:rPr>
          <w:rFonts w:cs="Times New Roman"/>
          <w:color w:val="000000"/>
          <w:sz w:val="20"/>
          <w:szCs w:val="20"/>
          <w:shd w:val="clear" w:color="auto" w:fill="FFFFFF"/>
          <w:lang w:val="kk-KZ"/>
        </w:rPr>
      </w:pPr>
      <w:r>
        <w:rPr>
          <w:rFonts w:cs="Times New Roman"/>
          <w:sz w:val="20"/>
          <w:szCs w:val="20"/>
          <w:lang w:val="kk-KZ"/>
        </w:rPr>
        <w:t>23.  Попова Е.П., Минченко О.С., Ларионов А.В. и др. Государственное управление: теория, функции, механизмы-М.: НИУ ВШЭ, 2022-220 с.</w:t>
      </w:r>
    </w:p>
    <w:p w14:paraId="1AEA0414" w14:textId="77777777" w:rsidR="00B55153" w:rsidRDefault="00B55153" w:rsidP="00B55153">
      <w:pPr>
        <w:spacing w:after="0"/>
        <w:rPr>
          <w:rFonts w:cs="Times New Roman"/>
          <w:color w:val="000000"/>
          <w:sz w:val="20"/>
          <w:szCs w:val="20"/>
          <w:shd w:val="clear" w:color="auto" w:fill="FFFFFF"/>
          <w:lang w:val="kk-KZ"/>
        </w:rPr>
      </w:pPr>
      <w:r>
        <w:rPr>
          <w:rFonts w:cs="Times New Roman"/>
          <w:sz w:val="20"/>
          <w:szCs w:val="20"/>
          <w:lang w:val="kk-KZ"/>
        </w:rPr>
        <w:t>24. Посткеңістік 15 елдегі мемлекеттік басқарудың эволюциясы: трансформацияның түрлілігі//</w:t>
      </w:r>
      <w:bookmarkStart w:id="1" w:name="_Hlk138759230"/>
      <w:r>
        <w:rPr>
          <w:rFonts w:cs="Times New Roman"/>
          <w:color w:val="000000"/>
          <w:sz w:val="20"/>
          <w:szCs w:val="20"/>
          <w:shd w:val="clear" w:color="auto" w:fill="FFFFFF"/>
          <w:lang w:val="kk-KZ"/>
        </w:rPr>
        <w:t>https://link.springer.com/book/10.1007/978-981-16-2462-9?sap-outbound-id=035DBE58D8EF66DDDBF9CD7F923E30EDF10226A3</w:t>
      </w:r>
    </w:p>
    <w:p w14:paraId="1EAB3667" w14:textId="77777777" w:rsidR="00B55153" w:rsidRDefault="00B55153" w:rsidP="00B55153">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25. Прокофьева С.Е., Панина О.В., Еремина С.Г. и др. Государственное и муниципальное управление-М.: Юрайт, 2023-608 с.</w:t>
      </w:r>
    </w:p>
    <w:p w14:paraId="2952DDAB" w14:textId="77777777" w:rsidR="00B55153" w:rsidRDefault="00B55153" w:rsidP="00B55153">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26. Россинский Б.В. Проблемы государственного управления с позиций теории систем-М.: НОРМА; 2023-264 с.</w:t>
      </w:r>
    </w:p>
    <w:p w14:paraId="6B0EB133" w14:textId="77777777" w:rsidR="00B55153" w:rsidRDefault="00B55153" w:rsidP="00B55153">
      <w:pPr>
        <w:spacing w:after="0"/>
        <w:rPr>
          <w:rFonts w:ascii="Times New Roman" w:hAnsi="Times New Roman" w:cs="Times New Roman"/>
          <w:sz w:val="20"/>
          <w:szCs w:val="20"/>
        </w:rPr>
      </w:pPr>
      <w:r>
        <w:rPr>
          <w:rFonts w:cs="Times New Roman"/>
          <w:sz w:val="20"/>
          <w:szCs w:val="20"/>
          <w:lang w:val="kk-KZ"/>
        </w:rPr>
        <w:t xml:space="preserve">27. </w:t>
      </w:r>
      <w:r>
        <w:rPr>
          <w:rFonts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cs="Times New Roman"/>
          <w:sz w:val="20"/>
          <w:szCs w:val="20"/>
        </w:rPr>
        <w:t>МГИМОУниверситет</w:t>
      </w:r>
      <w:proofErr w:type="spellEnd"/>
      <w:r>
        <w:rPr>
          <w:rFonts w:cs="Times New Roman"/>
          <w:sz w:val="20"/>
          <w:szCs w:val="20"/>
        </w:rPr>
        <w:t xml:space="preserve">, </w:t>
      </w:r>
      <w:proofErr w:type="gramStart"/>
      <w:r>
        <w:rPr>
          <w:rFonts w:cs="Times New Roman"/>
          <w:sz w:val="20"/>
          <w:szCs w:val="20"/>
        </w:rPr>
        <w:t>2020 - 169</w:t>
      </w:r>
      <w:proofErr w:type="gramEnd"/>
      <w:r>
        <w:rPr>
          <w:rFonts w:cs="Times New Roman"/>
          <w:sz w:val="20"/>
          <w:szCs w:val="20"/>
        </w:rPr>
        <w:t xml:space="preserve"> с. </w:t>
      </w:r>
    </w:p>
    <w:p w14:paraId="2DB0E7B1" w14:textId="77777777" w:rsidR="00B55153" w:rsidRDefault="00B55153" w:rsidP="00B55153">
      <w:pPr>
        <w:spacing w:after="0"/>
        <w:rPr>
          <w:rFonts w:cs="Times New Roman"/>
          <w:sz w:val="20"/>
          <w:szCs w:val="20"/>
          <w:lang w:val="kk-KZ"/>
        </w:rPr>
      </w:pPr>
      <w:r>
        <w:rPr>
          <w:rFonts w:cs="Times New Roman"/>
          <w:color w:val="000000"/>
          <w:sz w:val="20"/>
          <w:szCs w:val="20"/>
          <w:shd w:val="clear" w:color="auto" w:fill="FFFFFF"/>
          <w:lang w:val="kk-KZ"/>
        </w:rPr>
        <w:t xml:space="preserve">28.  Сморгунов Л.В. </w:t>
      </w:r>
      <w:r>
        <w:rPr>
          <w:rFonts w:cs="Times New Roman"/>
          <w:color w:val="000000"/>
          <w:sz w:val="20"/>
          <w:szCs w:val="20"/>
          <w:shd w:val="clear" w:color="auto" w:fill="FFFFFF"/>
        </w:rPr>
        <w:t>Государственная политика и управление в 2 ч. Часть 1. Концепции и проблемы </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395 с</w:t>
      </w:r>
    </w:p>
    <w:p w14:paraId="76B53602" w14:textId="77777777" w:rsidR="00B55153" w:rsidRDefault="00B55153" w:rsidP="00B55153">
      <w:pPr>
        <w:spacing w:after="0"/>
        <w:rPr>
          <w:rFonts w:cs="Times New Roman"/>
          <w:color w:val="1A1A1A"/>
          <w:sz w:val="20"/>
          <w:szCs w:val="20"/>
          <w:shd w:val="clear" w:color="auto" w:fill="FFFFFF"/>
          <w:lang w:val="kk-KZ"/>
        </w:rPr>
      </w:pPr>
      <w:r>
        <w:rPr>
          <w:rFonts w:cs="Times New Roman"/>
          <w:sz w:val="20"/>
          <w:szCs w:val="20"/>
          <w:lang w:val="kk-KZ"/>
        </w:rPr>
        <w:t>29. Соколова А.И. Актуальные проблемы  цифровизации местного самоуправления-Оренбург, 2020-59 с.</w:t>
      </w:r>
    </w:p>
    <w:bookmarkEnd w:id="1"/>
    <w:p w14:paraId="20E5DA39" w14:textId="77777777" w:rsidR="00B55153" w:rsidRDefault="00B55153" w:rsidP="00B55153">
      <w:pPr>
        <w:spacing w:after="0"/>
        <w:rPr>
          <w:rFonts w:cs="Times New Roman"/>
          <w:sz w:val="20"/>
          <w:szCs w:val="20"/>
          <w:lang w:val="kk-KZ"/>
        </w:rPr>
      </w:pPr>
      <w:r>
        <w:rPr>
          <w:rFonts w:cs="Times New Roman"/>
          <w:sz w:val="20"/>
          <w:szCs w:val="20"/>
          <w:lang w:val="kk-KZ"/>
        </w:rPr>
        <w:t>Солодилов А.В. Основы государственного и муниципиального управления-М.: Юстиция, 2023-371 с.</w:t>
      </w:r>
    </w:p>
    <w:p w14:paraId="2CF17AF9" w14:textId="77777777" w:rsidR="00B55153" w:rsidRDefault="00B55153" w:rsidP="00B55153">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 xml:space="preserve">30.  </w:t>
      </w:r>
      <w:r>
        <w:rPr>
          <w:rFonts w:cs="Times New Roman"/>
          <w:color w:val="1A1A1A"/>
          <w:sz w:val="20"/>
          <w:szCs w:val="20"/>
          <w:shd w:val="clear" w:color="auto" w:fill="FFFFFF"/>
        </w:rPr>
        <w:t>Станислав Липски: Основы государственного и муниципального управления</w:t>
      </w:r>
      <w:r>
        <w:rPr>
          <w:rFonts w:cs="Times New Roman"/>
          <w:color w:val="1A1A1A"/>
          <w:sz w:val="20"/>
          <w:szCs w:val="20"/>
          <w:shd w:val="clear" w:color="auto" w:fill="FFFFFF"/>
          <w:lang w:val="kk-KZ"/>
        </w:rPr>
        <w:t xml:space="preserve">-М.: КноРус, </w:t>
      </w:r>
      <w:proofErr w:type="gramStart"/>
      <w:r>
        <w:rPr>
          <w:rFonts w:cs="Times New Roman"/>
          <w:color w:val="1A1A1A"/>
          <w:sz w:val="20"/>
          <w:szCs w:val="20"/>
          <w:shd w:val="clear" w:color="auto" w:fill="FFFFFF"/>
          <w:lang w:val="kk-KZ"/>
        </w:rPr>
        <w:t>2021-248</w:t>
      </w:r>
      <w:proofErr w:type="gramEnd"/>
      <w:r>
        <w:rPr>
          <w:rFonts w:cs="Times New Roman"/>
          <w:color w:val="1A1A1A"/>
          <w:sz w:val="20"/>
          <w:szCs w:val="20"/>
          <w:shd w:val="clear" w:color="auto" w:fill="FFFFFF"/>
          <w:lang w:val="kk-KZ"/>
        </w:rPr>
        <w:t xml:space="preserve"> с.</w:t>
      </w:r>
    </w:p>
    <w:p w14:paraId="47077A1F" w14:textId="77777777" w:rsidR="00B55153" w:rsidRDefault="00B55153" w:rsidP="00B55153">
      <w:pPr>
        <w:spacing w:after="0"/>
        <w:rPr>
          <w:rFonts w:cs="Times New Roman"/>
          <w:color w:val="000000"/>
          <w:sz w:val="20"/>
          <w:szCs w:val="20"/>
          <w:shd w:val="clear" w:color="auto" w:fill="FFFFFF"/>
          <w:lang w:val="kk-KZ"/>
        </w:rPr>
      </w:pPr>
      <w:r>
        <w:rPr>
          <w:rFonts w:cs="Times New Roman"/>
          <w:color w:val="1A1A1A"/>
          <w:sz w:val="20"/>
          <w:szCs w:val="20"/>
          <w:shd w:val="clear" w:color="auto" w:fill="FFFFFF"/>
          <w:lang w:val="kk-KZ"/>
        </w:rPr>
        <w:t xml:space="preserve">31. Тұрғынбаева А.Н.  Ұйымдағы өзгерістерді басқару- </w:t>
      </w:r>
      <w:r>
        <w:rPr>
          <w:rFonts w:cs="Times New Roman"/>
          <w:color w:val="000000"/>
          <w:sz w:val="20"/>
          <w:szCs w:val="20"/>
          <w:shd w:val="clear" w:color="auto" w:fill="FFFFFF"/>
          <w:lang w:val="kk-KZ"/>
        </w:rPr>
        <w:t>Алматы: Қазақ университеті, 2023-186 б.</w:t>
      </w:r>
    </w:p>
    <w:p w14:paraId="04E4E509" w14:textId="77777777" w:rsidR="00B55153" w:rsidRDefault="00B55153" w:rsidP="00B55153">
      <w:pPr>
        <w:spacing w:after="0"/>
        <w:rPr>
          <w:rFonts w:cs="Times New Roman"/>
          <w:sz w:val="20"/>
          <w:szCs w:val="20"/>
          <w:lang w:val="kk-KZ"/>
        </w:rPr>
      </w:pPr>
      <w:r>
        <w:rPr>
          <w:rFonts w:cs="Times New Roman"/>
          <w:color w:val="000000"/>
          <w:sz w:val="20"/>
          <w:szCs w:val="20"/>
          <w:shd w:val="clear" w:color="auto" w:fill="FFFFFF"/>
          <w:lang w:val="kk-KZ"/>
        </w:rPr>
        <w:t xml:space="preserve">32. </w:t>
      </w:r>
      <w:r>
        <w:rPr>
          <w:rFonts w:cs="Times New Roman"/>
          <w:sz w:val="20"/>
          <w:szCs w:val="20"/>
          <w:lang w:val="kk-KZ"/>
        </w:rPr>
        <w:t>Угурчиев О.Б., Угурчиева Р.У. Основы государственного и муниципального управления- М.: РИОР, 2022-378 с.</w:t>
      </w:r>
    </w:p>
    <w:p w14:paraId="5C3341B7" w14:textId="77777777" w:rsidR="00B55153" w:rsidRDefault="00B55153" w:rsidP="00B55153">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33. Чихладзе А.А., Юдина, Ю. В.  </w:t>
      </w:r>
      <w:r>
        <w:rPr>
          <w:rFonts w:cs="Times New Roman"/>
          <w:color w:val="000000"/>
          <w:sz w:val="20"/>
          <w:szCs w:val="20"/>
          <w:shd w:val="clear" w:color="auto" w:fill="FFFFFF"/>
        </w:rPr>
        <w:t xml:space="preserve">Государственное и муниципальное управление - Москва: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 - 453 с. </w:t>
      </w:r>
    </w:p>
    <w:p w14:paraId="356CF335" w14:textId="77777777" w:rsidR="00B55153" w:rsidRDefault="00B55153" w:rsidP="00B55153">
      <w:pPr>
        <w:spacing w:after="0"/>
        <w:rPr>
          <w:rFonts w:cs="Times New Roman"/>
          <w:b/>
          <w:bCs/>
          <w:color w:val="000000" w:themeColor="text1"/>
          <w:sz w:val="20"/>
          <w:szCs w:val="20"/>
          <w:lang w:val="kk-KZ"/>
        </w:rPr>
      </w:pPr>
    </w:p>
    <w:p w14:paraId="2FBAF70C" w14:textId="77777777" w:rsidR="00B55153" w:rsidRDefault="00B55153" w:rsidP="00B55153">
      <w:pPr>
        <w:spacing w:after="0"/>
        <w:rPr>
          <w:rFonts w:cs="Times New Roman"/>
          <w:b/>
          <w:bCs/>
          <w:color w:val="000000" w:themeColor="text1"/>
          <w:sz w:val="20"/>
          <w:szCs w:val="20"/>
          <w:lang w:val="kk-KZ"/>
        </w:rPr>
      </w:pPr>
      <w:r>
        <w:rPr>
          <w:rFonts w:cs="Times New Roman"/>
          <w:b/>
          <w:bCs/>
          <w:color w:val="000000" w:themeColor="text1"/>
          <w:sz w:val="20"/>
          <w:szCs w:val="20"/>
          <w:lang w:val="kk-KZ"/>
        </w:rPr>
        <w:t>Қосымша әдебиеттер:</w:t>
      </w:r>
    </w:p>
    <w:p w14:paraId="32A44314" w14:textId="77777777" w:rsidR="00B55153" w:rsidRDefault="00B55153" w:rsidP="00B55153">
      <w:pPr>
        <w:spacing w:after="0"/>
        <w:rPr>
          <w:rFonts w:eastAsia="Times New Roman" w:cs="Times New Roman"/>
          <w:color w:val="434343"/>
          <w:sz w:val="20"/>
          <w:szCs w:val="20"/>
          <w:lang w:val="kk-KZ"/>
        </w:rPr>
      </w:pPr>
      <w:r>
        <w:rPr>
          <w:rFonts w:eastAsia="Times New Roman" w:cs="Times New Roman"/>
          <w:color w:val="434343"/>
          <w:sz w:val="20"/>
          <w:szCs w:val="20"/>
          <w:lang w:val="kk-KZ"/>
        </w:rPr>
        <w:t>1.Мырзагелді Кемел  Мемлекеттік және жергідікті басқару-Астана, 2017-150 б.</w:t>
      </w:r>
    </w:p>
    <w:p w14:paraId="62AE2730" w14:textId="77777777" w:rsidR="00B55153" w:rsidRDefault="00B55153" w:rsidP="00B55153">
      <w:pPr>
        <w:spacing w:after="0"/>
        <w:rPr>
          <w:rFonts w:eastAsiaTheme="minorHAnsi" w:cs="Times New Roman"/>
          <w:sz w:val="20"/>
          <w:szCs w:val="20"/>
          <w:lang w:val="kk-KZ"/>
        </w:rPr>
      </w:pPr>
      <w:r>
        <w:rPr>
          <w:rFonts w:cs="Times New Roman"/>
          <w:sz w:val="20"/>
          <w:szCs w:val="20"/>
          <w:lang w:val="kk-KZ"/>
        </w:rPr>
        <w:lastRenderedPageBreak/>
        <w:t xml:space="preserve">2.  Қазақстан Республикасының 2025 жылғы дейінгі Стратегиялық даму жоспары//ҚР Президентінің 2021 жылғы 26  ақпандағы №531 Жарлығы </w:t>
      </w:r>
    </w:p>
    <w:p w14:paraId="4E223CDF" w14:textId="77777777" w:rsidR="00B55153" w:rsidRDefault="00B55153" w:rsidP="00B55153">
      <w:pPr>
        <w:spacing w:after="0"/>
        <w:rPr>
          <w:rFonts w:cs="Times New Roman"/>
          <w:sz w:val="20"/>
          <w:szCs w:val="20"/>
          <w:lang w:val="kk-KZ"/>
        </w:rPr>
      </w:pPr>
      <w:r>
        <w:rPr>
          <w:rFonts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12860816" w14:textId="77777777" w:rsidR="00B55153" w:rsidRDefault="00B55153" w:rsidP="00B55153">
      <w:pPr>
        <w:pStyle w:val="ab"/>
        <w:spacing w:after="0"/>
        <w:ind w:left="0"/>
        <w:rPr>
          <w:rFonts w:cs="Times New Roman"/>
          <w:sz w:val="20"/>
          <w:szCs w:val="20"/>
          <w:lang w:val="kk-KZ"/>
        </w:rPr>
      </w:pPr>
      <w:r>
        <w:rPr>
          <w:rFonts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3AF0FC00" w14:textId="77777777" w:rsidR="00B55153" w:rsidRDefault="00B55153" w:rsidP="00B55153">
      <w:pPr>
        <w:pStyle w:val="ab"/>
        <w:numPr>
          <w:ilvl w:val="0"/>
          <w:numId w:val="1"/>
        </w:numPr>
        <w:spacing w:after="0" w:line="240" w:lineRule="auto"/>
        <w:ind w:left="0"/>
        <w:rPr>
          <w:rFonts w:cs="Times New Roman"/>
          <w:sz w:val="20"/>
          <w:szCs w:val="20"/>
          <w:lang w:val="kk-KZ"/>
        </w:rPr>
      </w:pPr>
      <w:r>
        <w:rPr>
          <w:rFonts w:cs="Times New Roman"/>
          <w:sz w:val="20"/>
          <w:szCs w:val="20"/>
          <w:lang w:val="kk-KZ"/>
        </w:rPr>
        <w:t xml:space="preserve">5. Президенттік жастар кадр резерві туралы//ҚР Президентінің 2021 жылғы 18 мамырдағы №580 Жарлығы </w:t>
      </w:r>
    </w:p>
    <w:p w14:paraId="4A0054D4" w14:textId="77777777" w:rsidR="00B55153" w:rsidRDefault="00B55153" w:rsidP="00B55153">
      <w:pPr>
        <w:pStyle w:val="ab"/>
        <w:spacing w:after="0"/>
        <w:ind w:left="0"/>
        <w:rPr>
          <w:rFonts w:cs="Times New Roman"/>
          <w:sz w:val="20"/>
          <w:szCs w:val="20"/>
          <w:lang w:val="kk-KZ"/>
        </w:rPr>
      </w:pPr>
      <w:r>
        <w:rPr>
          <w:rFonts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09C33823" w14:textId="77777777" w:rsidR="00B55153" w:rsidRDefault="00B55153" w:rsidP="00B55153">
      <w:pPr>
        <w:spacing w:after="0"/>
        <w:rPr>
          <w:rFonts w:cs="Times New Roman"/>
          <w:color w:val="000000" w:themeColor="text1"/>
          <w:sz w:val="20"/>
          <w:szCs w:val="20"/>
          <w:lang w:val="kk-KZ"/>
        </w:rPr>
      </w:pPr>
    </w:p>
    <w:p w14:paraId="214D5881" w14:textId="77777777" w:rsidR="00B55153" w:rsidRDefault="00B55153" w:rsidP="00B55153">
      <w:pPr>
        <w:spacing w:after="0"/>
        <w:rPr>
          <w:rFonts w:cs="Times New Roman"/>
          <w:b/>
          <w:bCs/>
          <w:color w:val="000000" w:themeColor="text1"/>
          <w:sz w:val="20"/>
          <w:szCs w:val="20"/>
          <w:lang w:val="kk-KZ"/>
        </w:rPr>
      </w:pPr>
      <w:r>
        <w:rPr>
          <w:rFonts w:cs="Times New Roman"/>
          <w:b/>
          <w:bCs/>
          <w:color w:val="000000" w:themeColor="text1"/>
          <w:sz w:val="20"/>
          <w:szCs w:val="20"/>
          <w:lang w:val="kk-KZ"/>
        </w:rPr>
        <w:t>Зерттеушілік инфрақұрылымы</w:t>
      </w:r>
    </w:p>
    <w:p w14:paraId="2F4912C6" w14:textId="77777777" w:rsidR="00B55153" w:rsidRDefault="00B55153" w:rsidP="00B55153">
      <w:pPr>
        <w:spacing w:after="0"/>
        <w:rPr>
          <w:rFonts w:cs="Times New Roman"/>
          <w:color w:val="000000" w:themeColor="text1"/>
          <w:sz w:val="20"/>
          <w:szCs w:val="20"/>
          <w:lang w:val="kk-KZ"/>
        </w:rPr>
      </w:pPr>
      <w:r>
        <w:rPr>
          <w:rFonts w:cs="Times New Roman"/>
          <w:color w:val="000000" w:themeColor="text1"/>
          <w:sz w:val="20"/>
          <w:szCs w:val="20"/>
          <w:lang w:val="kk-KZ"/>
        </w:rPr>
        <w:t>1. Аудитория 219</w:t>
      </w:r>
    </w:p>
    <w:p w14:paraId="2161FB77" w14:textId="77777777" w:rsidR="00B55153" w:rsidRDefault="00B55153" w:rsidP="00B55153">
      <w:pPr>
        <w:spacing w:after="0"/>
        <w:rPr>
          <w:rFonts w:cs="Times New Roman"/>
          <w:color w:val="000000" w:themeColor="text1"/>
          <w:sz w:val="20"/>
          <w:szCs w:val="20"/>
          <w:lang w:val="kk-KZ"/>
        </w:rPr>
      </w:pPr>
      <w:r>
        <w:rPr>
          <w:rFonts w:cs="Times New Roman"/>
          <w:color w:val="000000" w:themeColor="text1"/>
          <w:sz w:val="20"/>
          <w:szCs w:val="20"/>
          <w:lang w:val="kk-KZ"/>
        </w:rPr>
        <w:t>2.  Дәріс залы - 5</w:t>
      </w:r>
    </w:p>
    <w:p w14:paraId="46F8CD49" w14:textId="77777777" w:rsidR="00B55153" w:rsidRDefault="00B55153" w:rsidP="00B55153">
      <w:pPr>
        <w:spacing w:after="0"/>
        <w:rPr>
          <w:rFonts w:cs="Times New Roman"/>
          <w:color w:val="FF0000"/>
          <w:sz w:val="20"/>
          <w:szCs w:val="20"/>
          <w:lang w:val="kk-KZ"/>
        </w:rPr>
      </w:pPr>
      <w:r>
        <w:rPr>
          <w:rFonts w:cs="Times New Roman"/>
          <w:b/>
          <w:bCs/>
          <w:color w:val="000000"/>
          <w:sz w:val="20"/>
          <w:szCs w:val="20"/>
          <w:lang w:val="kk-KZ"/>
        </w:rPr>
        <w:t xml:space="preserve">Интернет-ресурстар </w:t>
      </w:r>
    </w:p>
    <w:p w14:paraId="51E8472E" w14:textId="77777777" w:rsidR="00B55153" w:rsidRDefault="00B55153" w:rsidP="00B55153">
      <w:pPr>
        <w:pStyle w:val="ab"/>
        <w:numPr>
          <w:ilvl w:val="0"/>
          <w:numId w:val="2"/>
        </w:numPr>
        <w:spacing w:line="256" w:lineRule="auto"/>
        <w:ind w:left="0" w:firstLine="0"/>
        <w:rPr>
          <w:sz w:val="28"/>
          <w:szCs w:val="22"/>
          <w:lang w:val="en-US"/>
        </w:rPr>
      </w:pPr>
      <w:proofErr w:type="gramStart"/>
      <w:r>
        <w:rPr>
          <w:rFonts w:ascii="PT Sans" w:hAnsi="PT Sans"/>
          <w:color w:val="434343"/>
          <w:shd w:val="clear" w:color="auto" w:fill="FFFFFF"/>
          <w:lang w:val="en-US"/>
        </w:rPr>
        <w:t>http://www.iprbookshop.ru/100396.html.—</w:t>
      </w:r>
      <w:proofErr w:type="gramEnd"/>
      <w:r>
        <w:rPr>
          <w:rFonts w:ascii="PT Sans" w:hAnsi="PT Sans"/>
          <w:color w:val="434343"/>
          <w:shd w:val="clear" w:color="auto" w:fill="FFFFFF"/>
          <w:lang w:val="en-US"/>
        </w:rPr>
        <w:t xml:space="preserve"> </w:t>
      </w:r>
      <w:r>
        <w:rPr>
          <w:rFonts w:ascii="PT Sans" w:hAnsi="PT Sans"/>
          <w:color w:val="434343"/>
          <w:shd w:val="clear" w:color="auto" w:fill="FFFFFF"/>
        </w:rPr>
        <w:t>ЭБС</w:t>
      </w:r>
      <w:r>
        <w:rPr>
          <w:rFonts w:ascii="PT Sans" w:hAnsi="PT Sans"/>
          <w:color w:val="434343"/>
          <w:shd w:val="clear" w:color="auto" w:fill="FFFFFF"/>
          <w:lang w:val="en-US"/>
        </w:rPr>
        <w:t xml:space="preserve"> «</w:t>
      </w:r>
      <w:proofErr w:type="spellStart"/>
      <w:r>
        <w:rPr>
          <w:rFonts w:ascii="PT Sans" w:hAnsi="PT Sans"/>
          <w:color w:val="434343"/>
          <w:shd w:val="clear" w:color="auto" w:fill="FFFFFF"/>
          <w:lang w:val="en-US"/>
        </w:rPr>
        <w:t>IPRbooks</w:t>
      </w:r>
      <w:proofErr w:type="spellEnd"/>
    </w:p>
    <w:p w14:paraId="56FF8B7F" w14:textId="77777777" w:rsidR="00B55153" w:rsidRPr="00B55153" w:rsidRDefault="00B55153" w:rsidP="00B55153">
      <w:pPr>
        <w:pStyle w:val="ab"/>
        <w:numPr>
          <w:ilvl w:val="0"/>
          <w:numId w:val="2"/>
        </w:numPr>
        <w:spacing w:line="256" w:lineRule="auto"/>
        <w:ind w:left="0" w:firstLine="0"/>
        <w:rPr>
          <w:rStyle w:val="af5"/>
          <w:sz w:val="20"/>
          <w:szCs w:val="20"/>
          <w:lang w:val="en-US"/>
        </w:rPr>
      </w:pPr>
      <w:r>
        <w:rPr>
          <w:rFonts w:ascii="Roboto" w:hAnsi="Roboto"/>
          <w:color w:val="000000"/>
          <w:sz w:val="20"/>
          <w:szCs w:val="20"/>
          <w:shd w:val="clear" w:color="auto" w:fill="FFFFFF"/>
          <w:lang w:val="en-US"/>
        </w:rPr>
        <w:t xml:space="preserve"> URL: </w:t>
      </w:r>
      <w:hyperlink r:id="rId5" w:tgtFrame="_blank" w:history="1">
        <w:r>
          <w:rPr>
            <w:rStyle w:val="af5"/>
            <w:rFonts w:ascii="Roboto" w:hAnsi="Roboto"/>
            <w:color w:val="486C97"/>
            <w:sz w:val="20"/>
            <w:szCs w:val="20"/>
            <w:shd w:val="clear" w:color="auto" w:fill="FFFFFF"/>
            <w:lang w:val="en-US"/>
          </w:rPr>
          <w:t>https://urait.ru/bcode/519311</w:t>
        </w:r>
      </w:hyperlink>
    </w:p>
    <w:p w14:paraId="24977489" w14:textId="77777777" w:rsidR="00B55153" w:rsidRDefault="00B55153" w:rsidP="00B55153">
      <w:pPr>
        <w:rPr>
          <w:bCs/>
          <w:color w:val="201F1E"/>
          <w:shd w:val="clear" w:color="auto" w:fill="FFFFFF"/>
          <w:lang w:val="kk-KZ"/>
        </w:rPr>
      </w:pPr>
      <w:r w:rsidRPr="00B55153">
        <w:rPr>
          <w:rFonts w:ascii="Roboto" w:hAnsi="Roboto"/>
          <w:color w:val="000000"/>
          <w:sz w:val="20"/>
          <w:szCs w:val="20"/>
          <w:shd w:val="clear" w:color="auto" w:fill="FFFFFF"/>
          <w:lang w:val="en-US"/>
        </w:rPr>
        <w:t>3</w:t>
      </w:r>
      <w:r>
        <w:rPr>
          <w:rFonts w:ascii="Roboto" w:hAnsi="Roboto"/>
          <w:color w:val="000000"/>
          <w:sz w:val="20"/>
          <w:szCs w:val="20"/>
          <w:shd w:val="clear" w:color="auto" w:fill="FFFFFF"/>
          <w:lang w:val="kk-KZ"/>
        </w:rPr>
        <w:t>.</w:t>
      </w:r>
      <w:r>
        <w:rPr>
          <w:rFonts w:ascii="Roboto" w:hAnsi="Roboto"/>
          <w:color w:val="000000"/>
          <w:sz w:val="20"/>
          <w:szCs w:val="20"/>
          <w:shd w:val="clear" w:color="auto" w:fill="FFFFFF"/>
          <w:lang w:val="en-US"/>
        </w:rPr>
        <w:t xml:space="preserve"> URL: </w:t>
      </w:r>
      <w:hyperlink r:id="rId6" w:tgtFrame="_blank" w:history="1">
        <w:r>
          <w:rPr>
            <w:rStyle w:val="af5"/>
            <w:rFonts w:ascii="Roboto" w:hAnsi="Roboto"/>
            <w:color w:val="486C97"/>
            <w:sz w:val="20"/>
            <w:szCs w:val="20"/>
            <w:shd w:val="clear" w:color="auto" w:fill="FFFFFF"/>
            <w:lang w:val="en-US"/>
          </w:rPr>
          <w:t>https://urait.ru/bcode/509711</w:t>
        </w:r>
      </w:hyperlink>
    </w:p>
    <w:p w14:paraId="6937BFAB" w14:textId="615E66BD" w:rsidR="00B55153" w:rsidRPr="00B55153" w:rsidRDefault="00B55153" w:rsidP="00B55153">
      <w:pPr>
        <w:tabs>
          <w:tab w:val="left" w:pos="1440"/>
        </w:tabs>
        <w:rPr>
          <w:lang w:val="kk-KZ"/>
        </w:rPr>
      </w:pPr>
    </w:p>
    <w:sectPr w:rsidR="00B55153" w:rsidRPr="00B55153"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126499380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77055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1F8"/>
    <w:rsid w:val="002D1DC1"/>
    <w:rsid w:val="00363D97"/>
    <w:rsid w:val="006C0B77"/>
    <w:rsid w:val="006F1C33"/>
    <w:rsid w:val="007655DB"/>
    <w:rsid w:val="008242FF"/>
    <w:rsid w:val="00870751"/>
    <w:rsid w:val="00922C48"/>
    <w:rsid w:val="00B55153"/>
    <w:rsid w:val="00B915B7"/>
    <w:rsid w:val="00C64C3D"/>
    <w:rsid w:val="00CB4961"/>
    <w:rsid w:val="00EA59DF"/>
    <w:rsid w:val="00EE4070"/>
    <w:rsid w:val="00F12C76"/>
    <w:rsid w:val="00F54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1C409"/>
  <w15:chartTrackingRefBased/>
  <w15:docId w15:val="{0956835D-82B5-4222-AFB4-D9027D3A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D97"/>
    <w:pPr>
      <w:spacing w:after="200" w:line="276" w:lineRule="auto"/>
    </w:pPr>
    <w:rPr>
      <w:rFonts w:eastAsiaTheme="minorEastAsia"/>
      <w:sz w:val="22"/>
      <w:szCs w:val="22"/>
      <w:lang w:eastAsia="ru-RU"/>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lang w:eastAsia="en-US"/>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lang w:eastAsia="en-US"/>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lang w:eastAsia="en-US"/>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lang w:eastAsia="en-US"/>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lang w:eastAsia="en-US"/>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sz w:val="21"/>
      <w:szCs w:val="21"/>
      <w:lang w:eastAsia="en-US"/>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sz w:val="21"/>
      <w:szCs w:val="21"/>
      <w:lang w:eastAsia="en-US"/>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sz w:val="21"/>
      <w:szCs w:val="21"/>
      <w:lang w:eastAsia="en-US"/>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after="160" w:line="240" w:lineRule="auto"/>
    </w:pPr>
    <w:rPr>
      <w:rFonts w:eastAsiaTheme="minorHAnsi"/>
      <w:b/>
      <w:bCs/>
      <w:color w:val="404040" w:themeColor="text1" w:themeTint="BF"/>
      <w:sz w:val="20"/>
      <w:szCs w:val="20"/>
      <w:lang w:eastAsia="en-US"/>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lang w:eastAsia="en-US"/>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lang w:eastAsia="en-US"/>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spacing w:after="160" w:line="259" w:lineRule="auto"/>
      <w:ind w:left="720"/>
      <w:contextualSpacing/>
    </w:pPr>
    <w:rPr>
      <w:rFonts w:eastAsiaTheme="minorHAnsi"/>
      <w:sz w:val="21"/>
      <w:szCs w:val="21"/>
      <w:lang w:eastAsia="en-US"/>
    </w:rPr>
  </w:style>
  <w:style w:type="paragraph" w:styleId="21">
    <w:name w:val="Quote"/>
    <w:basedOn w:val="a"/>
    <w:next w:val="a"/>
    <w:link w:val="22"/>
    <w:uiPriority w:val="29"/>
    <w:qFormat/>
    <w:rsid w:val="006F1C33"/>
    <w:pPr>
      <w:spacing w:before="240" w:after="240" w:line="252" w:lineRule="auto"/>
      <w:ind w:left="864" w:right="864"/>
      <w:jc w:val="center"/>
    </w:pPr>
    <w:rPr>
      <w:rFonts w:eastAsiaTheme="minorHAnsi"/>
      <w:i/>
      <w:iCs/>
      <w:sz w:val="21"/>
      <w:szCs w:val="21"/>
      <w:lang w:eastAsia="en-U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lang w:eastAsia="en-US"/>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styleId="af5">
    <w:name w:val="Hyperlink"/>
    <w:basedOn w:val="a0"/>
    <w:uiPriority w:val="99"/>
    <w:semiHidden/>
    <w:unhideWhenUsed/>
    <w:rsid w:val="00B55153"/>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B55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71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09711" TargetMode="External"/><Relationship Id="rId5" Type="http://schemas.openxmlformats.org/officeDocument/2006/relationships/hyperlink" Target="https://urait.ru/bcode/5193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1538</Words>
  <Characters>8769</Characters>
  <Application>Microsoft Office Word</Application>
  <DocSecurity>0</DocSecurity>
  <Lines>73</Lines>
  <Paragraphs>20</Paragraphs>
  <ScaleCrop>false</ScaleCrop>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7</cp:revision>
  <dcterms:created xsi:type="dcterms:W3CDTF">2021-09-23T02:59:00Z</dcterms:created>
  <dcterms:modified xsi:type="dcterms:W3CDTF">2023-06-29T07:29:00Z</dcterms:modified>
</cp:coreProperties>
</file>